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A18E4" w14:textId="101741F0" w:rsidR="0066273E" w:rsidRPr="005F79BE" w:rsidRDefault="0066273E" w:rsidP="0066273E">
      <w:pPr>
        <w:pStyle w:val="3GPPHeader"/>
        <w:spacing w:after="60"/>
        <w:rPr>
          <w:sz w:val="32"/>
          <w:szCs w:val="32"/>
          <w:highlight w:val="yellow"/>
        </w:rPr>
      </w:pPr>
      <w:r w:rsidRPr="00CE0424">
        <w:t>3GPP TSG-RAN WG</w:t>
      </w:r>
      <w:r>
        <w:t>2</w:t>
      </w:r>
      <w:r w:rsidRPr="00CE0424">
        <w:t xml:space="preserve"> #</w:t>
      </w:r>
      <w:r w:rsidR="00A35BB3">
        <w:t>1</w:t>
      </w:r>
      <w:r w:rsidR="000D6A79">
        <w:t>20</w:t>
      </w:r>
      <w:r w:rsidRPr="00CE0424">
        <w:tab/>
      </w:r>
      <w:r w:rsidR="00626720" w:rsidRPr="00626720">
        <w:rPr>
          <w:sz w:val="32"/>
          <w:szCs w:val="32"/>
        </w:rPr>
        <w:t>R2-2212491</w:t>
      </w:r>
    </w:p>
    <w:p w14:paraId="0329A84A" w14:textId="16421201" w:rsidR="0066273E" w:rsidRPr="00CE0424" w:rsidRDefault="000D6A79" w:rsidP="0066273E">
      <w:pPr>
        <w:pStyle w:val="3GPPHeader"/>
      </w:pPr>
      <w:r>
        <w:t>Toulouse, France</w:t>
      </w:r>
      <w:r w:rsidR="0066273E">
        <w:t xml:space="preserve">, </w:t>
      </w:r>
      <w:r>
        <w:t>November</w:t>
      </w:r>
      <w:r w:rsidR="00A35BB3" w:rsidRPr="00AE14EE">
        <w:t xml:space="preserve"> </w:t>
      </w:r>
      <w:r w:rsidR="00AB789A">
        <w:t>1</w:t>
      </w:r>
      <w:r>
        <w:t>4</w:t>
      </w:r>
      <w:r w:rsidR="00D77075" w:rsidRPr="00AE14EE">
        <w:t xml:space="preserve"> </w:t>
      </w:r>
      <w:r w:rsidR="0066273E" w:rsidRPr="00AE14EE">
        <w:t>–</w:t>
      </w:r>
      <w:r w:rsidR="0066273E">
        <w:t xml:space="preserve"> </w:t>
      </w:r>
      <w:r w:rsidR="00AB789A">
        <w:t>1</w:t>
      </w:r>
      <w:r>
        <w:t>8</w:t>
      </w:r>
      <w:r w:rsidR="0066273E" w:rsidRPr="00AE14EE">
        <w:t>, 2022</w:t>
      </w:r>
    </w:p>
    <w:p w14:paraId="7029E0F8" w14:textId="77777777" w:rsidR="0066273E" w:rsidRDefault="0066273E" w:rsidP="0066273E">
      <w:pPr>
        <w:pStyle w:val="3GPPHeader"/>
      </w:pPr>
    </w:p>
    <w:p w14:paraId="11A86BE1" w14:textId="579C0B0A"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D36C45">
        <w:rPr>
          <w:sz w:val="22"/>
          <w:szCs w:val="22"/>
          <w:lang w:val="en-US"/>
        </w:rPr>
        <w:t>6.22</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0AACEC20" w:rsidR="00E90E49" w:rsidRPr="00CE0424" w:rsidRDefault="003D3C45" w:rsidP="00311702">
      <w:pPr>
        <w:pStyle w:val="3GPPHeader"/>
        <w:rPr>
          <w:sz w:val="22"/>
          <w:szCs w:val="22"/>
        </w:rPr>
      </w:pPr>
      <w:r>
        <w:rPr>
          <w:sz w:val="22"/>
          <w:szCs w:val="22"/>
        </w:rPr>
        <w:t>Title:</w:t>
      </w:r>
      <w:r w:rsidR="00E90E49" w:rsidRPr="00CE0424">
        <w:rPr>
          <w:sz w:val="22"/>
          <w:szCs w:val="22"/>
        </w:rPr>
        <w:tab/>
      </w:r>
      <w:r w:rsidR="00D36C45">
        <w:rPr>
          <w:sz w:val="22"/>
          <w:szCs w:val="22"/>
        </w:rPr>
        <w:t>On legacy gap priority</w:t>
      </w:r>
      <w:r w:rsidR="00FE0225" w:rsidRPr="00FE0225">
        <w:rPr>
          <w:sz w:val="22"/>
          <w:szCs w:val="22"/>
        </w:rPr>
        <w:t xml:space="preserve"> </w:t>
      </w:r>
    </w:p>
    <w:p w14:paraId="6C01C951" w14:textId="3897ADB3"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D36C45">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1573DDCE" w14:textId="12071C83" w:rsidR="00541536" w:rsidRDefault="00D241C1" w:rsidP="00D3176A">
      <w:pPr>
        <w:pStyle w:val="BodyText"/>
      </w:pPr>
      <w:bookmarkStart w:id="0" w:name="_Ref178064866"/>
      <w:r>
        <w:t xml:space="preserve">In this paper we address RAN4’s </w:t>
      </w:r>
      <w:r w:rsidR="00906B17">
        <w:t xml:space="preserve">LS on </w:t>
      </w:r>
      <w:r w:rsidR="00C137A9">
        <w:t xml:space="preserve">the </w:t>
      </w:r>
      <w:r w:rsidR="00906B17">
        <w:t xml:space="preserve">priority of legacy gap </w:t>
      </w:r>
      <w:r w:rsidR="00C137A9">
        <w:t xml:space="preserve">when colliding with Rel-17 gaps </w:t>
      </w:r>
      <w:r w:rsidR="00906B17">
        <w:t xml:space="preserve">(see </w:t>
      </w:r>
      <w:r w:rsidR="00D3176A" w:rsidRPr="00AD7CCA">
        <w:t xml:space="preserve"> </w:t>
      </w:r>
      <w:hyperlink r:id="rId11" w:history="1">
        <w:r w:rsidR="00FB6328" w:rsidRPr="00602E34">
          <w:rPr>
            <w:rStyle w:val="Hyperlink"/>
          </w:rPr>
          <w:t>R2-2209346</w:t>
        </w:r>
      </w:hyperlink>
      <w:r w:rsidR="00714BAD">
        <w:t>/</w:t>
      </w:r>
      <w:r w:rsidR="00714BAD" w:rsidRPr="00714BAD">
        <w:t xml:space="preserve"> </w:t>
      </w:r>
      <w:hyperlink r:id="rId12" w:history="1">
        <w:r w:rsidR="00714BAD" w:rsidRPr="00602E34">
          <w:rPr>
            <w:rStyle w:val="Hyperlink"/>
          </w:rPr>
          <w:t>R4-2215132</w:t>
        </w:r>
      </w:hyperlink>
      <w:r w:rsidR="00714BAD">
        <w:t>)</w:t>
      </w:r>
      <w:r w:rsidR="00541536">
        <w:t>.</w:t>
      </w:r>
    </w:p>
    <w:p w14:paraId="696DC61C" w14:textId="332B6112" w:rsidR="00596088" w:rsidRPr="00AD7CCA" w:rsidRDefault="00541536" w:rsidP="00D3176A">
      <w:pPr>
        <w:pStyle w:val="BodyText"/>
      </w:pPr>
      <w:r>
        <w:t>For this, we reiterate on previous RAN2</w:t>
      </w:r>
      <w:r w:rsidR="00C23400">
        <w:t xml:space="preserve"> understandings</w:t>
      </w:r>
      <w:r>
        <w:t xml:space="preserve"> and agreements.</w:t>
      </w:r>
      <w:r w:rsidR="00C23400">
        <w:t xml:space="preserve"> </w:t>
      </w:r>
    </w:p>
    <w:p w14:paraId="5BA4ABD1" w14:textId="3E23C364" w:rsidR="004000E8" w:rsidRDefault="00230D18" w:rsidP="00CE0424">
      <w:pPr>
        <w:pStyle w:val="Heading1"/>
      </w:pPr>
      <w:r>
        <w:t>2</w:t>
      </w:r>
      <w:r>
        <w:tab/>
      </w:r>
      <w:r w:rsidR="004000E8" w:rsidRPr="00CE0424">
        <w:t>Discussion</w:t>
      </w:r>
      <w:bookmarkEnd w:id="0"/>
    </w:p>
    <w:p w14:paraId="7EAD77C3" w14:textId="26B1A46A" w:rsidR="006750DE" w:rsidRDefault="006750DE" w:rsidP="006750DE">
      <w:pPr>
        <w:pStyle w:val="Heading2"/>
      </w:pPr>
      <w:r>
        <w:t>2.1</w:t>
      </w:r>
      <w:r>
        <w:tab/>
        <w:t>Simultaneously configuring concurrent and legacy MG</w:t>
      </w:r>
    </w:p>
    <w:p w14:paraId="52885216" w14:textId="3E1DAE86" w:rsidR="006E60AB" w:rsidRDefault="00CF27A1" w:rsidP="00B81335">
      <w:pPr>
        <w:pStyle w:val="BodyText"/>
      </w:pPr>
      <w:r>
        <w:t xml:space="preserve">RAN2 has extensively discussed </w:t>
      </w:r>
      <w:r w:rsidR="006E60AB">
        <w:t>aspects related to the simultaneous</w:t>
      </w:r>
      <w:r w:rsidR="00541536">
        <w:t xml:space="preserve"> configuration of legacy gaps </w:t>
      </w:r>
      <w:r w:rsidR="00C328D3">
        <w:t>together with</w:t>
      </w:r>
      <w:r w:rsidR="006E60AB">
        <w:t xml:space="preserve"> R17 MGE-related gaps.</w:t>
      </w:r>
    </w:p>
    <w:p w14:paraId="64F1E7A4" w14:textId="1BF74EAD" w:rsidR="001022E1" w:rsidRDefault="00536EE2" w:rsidP="00B81335">
      <w:pPr>
        <w:pStyle w:val="BodyText"/>
      </w:pPr>
      <w:r>
        <w:t xml:space="preserve">Flavours of such </w:t>
      </w:r>
      <w:r w:rsidR="00C328D3">
        <w:t xml:space="preserve">discussion dates back </w:t>
      </w:r>
      <w:r w:rsidR="00264D4B">
        <w:t>from the ASN.1 Review meeting</w:t>
      </w:r>
      <w:r>
        <w:t xml:space="preserve"> in April 2022</w:t>
      </w:r>
      <w:r w:rsidR="00F54DD5">
        <w:t>.</w:t>
      </w:r>
    </w:p>
    <w:p w14:paraId="153BD811" w14:textId="6EC39B70" w:rsidR="00B2446D" w:rsidRDefault="00536EE2" w:rsidP="00B81335">
      <w:pPr>
        <w:pStyle w:val="BodyText"/>
      </w:pPr>
      <w:r>
        <w:t xml:space="preserve">Since then, RAN2 has agreed not to </w:t>
      </w:r>
      <w:r w:rsidR="005E61B0">
        <w:t>use the</w:t>
      </w:r>
      <w:r w:rsidR="008A74F6">
        <w:t xml:space="preserve"> legacy </w:t>
      </w:r>
      <w:proofErr w:type="spellStart"/>
      <w:r w:rsidR="008A74F6">
        <w:t>GapConfig</w:t>
      </w:r>
      <w:proofErr w:type="spellEnd"/>
      <w:r w:rsidR="008A74F6">
        <w:t xml:space="preserve"> field for Rel-17 solutions, </w:t>
      </w:r>
      <w:r w:rsidR="00B2446D">
        <w:t xml:space="preserve">but </w:t>
      </w:r>
      <w:r w:rsidR="008A74F6">
        <w:t xml:space="preserve">instead </w:t>
      </w:r>
      <w:r w:rsidR="00B2446D">
        <w:t xml:space="preserve">to </w:t>
      </w:r>
      <w:r w:rsidR="008A74F6">
        <w:t>create a new/separate</w:t>
      </w:r>
      <w:r w:rsidR="00B2446D">
        <w:t xml:space="preserve"> </w:t>
      </w:r>
      <w:proofErr w:type="spellStart"/>
      <w:r w:rsidR="00A77D39">
        <w:t>ToAddModList</w:t>
      </w:r>
      <w:proofErr w:type="spellEnd"/>
      <w:r w:rsidR="00A77D39">
        <w:t xml:space="preserve"> containing the Rel-17 configuration parameters. </w:t>
      </w:r>
      <w:r w:rsidR="001022E1">
        <w:t xml:space="preserve">This </w:t>
      </w:r>
      <w:r w:rsidR="00B2446D">
        <w:t xml:space="preserve">structure </w:t>
      </w:r>
      <w:r w:rsidR="001022E1">
        <w:t>shapes the current structure for MGE</w:t>
      </w:r>
      <w:r w:rsidR="004E1971">
        <w:t xml:space="preserve"> </w:t>
      </w:r>
      <w:r w:rsidR="00B2446D">
        <w:t>as it allowed for:</w:t>
      </w:r>
    </w:p>
    <w:p w14:paraId="3EF2D9CF" w14:textId="77777777" w:rsidR="00B2446D" w:rsidRDefault="004E1971" w:rsidP="00B2446D">
      <w:pPr>
        <w:pStyle w:val="BodyText"/>
        <w:numPr>
          <w:ilvl w:val="0"/>
          <w:numId w:val="37"/>
        </w:numPr>
      </w:pPr>
      <w:r>
        <w:t xml:space="preserve">the introduction of a </w:t>
      </w:r>
      <w:proofErr w:type="spellStart"/>
      <w:r>
        <w:t>gapID</w:t>
      </w:r>
      <w:proofErr w:type="spellEnd"/>
      <w:r>
        <w:t xml:space="preserve"> to unambiguously map MOs to different configured gap</w:t>
      </w:r>
      <w:r w:rsidR="00B2446D">
        <w:t>s,</w:t>
      </w:r>
      <w:r>
        <w:t xml:space="preserve"> and</w:t>
      </w:r>
    </w:p>
    <w:p w14:paraId="6BBC3D9F" w14:textId="1B04E122" w:rsidR="00F54DD5" w:rsidRDefault="004E1971" w:rsidP="00B2446D">
      <w:pPr>
        <w:pStyle w:val="BodyText"/>
        <w:numPr>
          <w:ilvl w:val="0"/>
          <w:numId w:val="37"/>
        </w:numPr>
      </w:pPr>
      <w:r>
        <w:t xml:space="preserve">to add </w:t>
      </w:r>
      <w:r w:rsidR="00F54DD5">
        <w:t xml:space="preserve">a priority </w:t>
      </w:r>
      <w:r w:rsidR="00B2446D">
        <w:t>level/</w:t>
      </w:r>
      <w:r w:rsidR="00F54DD5">
        <w:t xml:space="preserve">indication </w:t>
      </w:r>
      <w:r w:rsidR="00B2446D">
        <w:t xml:space="preserve">to handle </w:t>
      </w:r>
      <w:r w:rsidR="00F54DD5">
        <w:t>collision</w:t>
      </w:r>
      <w:r w:rsidR="00B2446D">
        <w:t>s</w:t>
      </w:r>
      <w:r w:rsidR="00F54DD5">
        <w:t xml:space="preserve"> between simultaneously configured gaps.</w:t>
      </w:r>
    </w:p>
    <w:p w14:paraId="1C07FCD7" w14:textId="77777777" w:rsidR="000A16A5" w:rsidRDefault="00792F1D" w:rsidP="002E2343">
      <w:pPr>
        <w:pStyle w:val="BodyText"/>
      </w:pPr>
      <w:r>
        <w:t xml:space="preserve">However, </w:t>
      </w:r>
      <w:r w:rsidR="009E62B2">
        <w:t>our Proposal to restrict simultaneous configuration of a legacy gap (</w:t>
      </w:r>
      <w:r w:rsidR="000A16A5">
        <w:t xml:space="preserve">i.e., </w:t>
      </w:r>
      <w:r w:rsidR="009E62B2">
        <w:t xml:space="preserve">configured with the </w:t>
      </w:r>
      <w:proofErr w:type="spellStart"/>
      <w:r w:rsidR="009E62B2">
        <w:t>GapConfig</w:t>
      </w:r>
      <w:proofErr w:type="spellEnd"/>
      <w:r w:rsidR="009E62B2">
        <w:t xml:space="preserve"> field)</w:t>
      </w:r>
      <w:r w:rsidR="00CB69B0">
        <w:t xml:space="preserve"> together with Rel-17 ones (configured with</w:t>
      </w:r>
      <w:r w:rsidR="00516D95" w:rsidRPr="00516D95">
        <w:t xml:space="preserve"> GapConfig-r17</w:t>
      </w:r>
      <w:r w:rsidR="00516D95">
        <w:t xml:space="preserve"> in</w:t>
      </w:r>
      <w:r w:rsidR="001026CD">
        <w:t xml:space="preserve"> </w:t>
      </w:r>
      <w:r w:rsidR="00362645" w:rsidRPr="00362645">
        <w:t>gapToAddModList-r17</w:t>
      </w:r>
      <w:r w:rsidR="001026CD">
        <w:t xml:space="preserve">) </w:t>
      </w:r>
      <w:r w:rsidR="00E11A6F">
        <w:t>was not agreed by</w:t>
      </w:r>
      <w:r w:rsidR="009E62B2">
        <w:t xml:space="preserve"> RAN2</w:t>
      </w:r>
      <w:r w:rsidR="00E11A6F">
        <w:t>.</w:t>
      </w:r>
    </w:p>
    <w:p w14:paraId="0981979C" w14:textId="0F1615ED" w:rsidR="002E2343" w:rsidRDefault="000A16A5" w:rsidP="002E2343">
      <w:pPr>
        <w:pStyle w:val="BodyText"/>
      </w:pPr>
      <w:r>
        <w:t>No agreeing on this was motivated</w:t>
      </w:r>
      <w:r w:rsidR="00E11A6F">
        <w:t xml:space="preserve"> b</w:t>
      </w:r>
      <w:r w:rsidR="002E2343">
        <w:t>y benefits (</w:t>
      </w:r>
      <w:r w:rsidR="00E11A6F">
        <w:t>optimizations</w:t>
      </w:r>
      <w:r w:rsidR="002E2343">
        <w:t>)</w:t>
      </w:r>
      <w:r w:rsidR="00E034F8">
        <w:t xml:space="preserve"> observed by some companies. However, this</w:t>
      </w:r>
      <w:r w:rsidR="002E2343">
        <w:t xml:space="preserve"> result</w:t>
      </w:r>
      <w:r w:rsidR="00E034F8">
        <w:t>ed</w:t>
      </w:r>
      <w:r w:rsidR="002E2343">
        <w:t xml:space="preserve"> </w:t>
      </w:r>
      <w:proofErr w:type="gramStart"/>
      <w:r w:rsidR="002E2343">
        <w:t xml:space="preserve">in </w:t>
      </w:r>
      <w:r w:rsidR="00E034F8">
        <w:t xml:space="preserve"> </w:t>
      </w:r>
      <w:r w:rsidR="002E2343">
        <w:t>back</w:t>
      </w:r>
      <w:proofErr w:type="gramEnd"/>
      <w:r w:rsidR="002E2343">
        <w:t>-and-forth LSs</w:t>
      </w:r>
      <w:r w:rsidR="00E034F8">
        <w:t xml:space="preserve"> being sent</w:t>
      </w:r>
      <w:r w:rsidR="002E2343">
        <w:t xml:space="preserve"> between WGs, and in “clarifying” agreements </w:t>
      </w:r>
      <w:r w:rsidR="00E034F8">
        <w:t>made by</w:t>
      </w:r>
      <w:r w:rsidR="002E2343">
        <w:t xml:space="preserve"> RAN2</w:t>
      </w:r>
      <w:r w:rsidR="00E034F8">
        <w:t xml:space="preserve"> in</w:t>
      </w:r>
      <w:r w:rsidR="002E2343">
        <w:t xml:space="preserve"> meeting notes.</w:t>
      </w:r>
    </w:p>
    <w:p w14:paraId="6EB3045F" w14:textId="77C7F10C" w:rsidR="002E2343" w:rsidRDefault="002E2343" w:rsidP="002E2343">
      <w:pPr>
        <w:pStyle w:val="BodyText"/>
      </w:pPr>
      <w:r>
        <w:t xml:space="preserve">In a first place, </w:t>
      </w:r>
      <w:r w:rsidR="00052209">
        <w:t xml:space="preserve">during RAN2#118-e, RAN2 </w:t>
      </w:r>
      <w:r w:rsidR="004426BD">
        <w:t xml:space="preserve">simply captured an assumption on how to </w:t>
      </w:r>
      <w:r w:rsidR="00052209">
        <w:t xml:space="preserve">tackle the scenario on which legacy and Rel-17 gaps are simultaneously configured (see </w:t>
      </w:r>
      <w:r w:rsidR="00052209" w:rsidRPr="00EA6E4A">
        <w:rPr>
          <w:highlight w:val="green"/>
        </w:rPr>
        <w:t>highlighted text below</w:t>
      </w:r>
      <w:r w:rsidR="00052209">
        <w:t>)</w:t>
      </w:r>
      <w:r w:rsidR="004426BD">
        <w:t>:</w:t>
      </w:r>
    </w:p>
    <w:tbl>
      <w:tblPr>
        <w:tblStyle w:val="TableGrid"/>
        <w:tblW w:w="0" w:type="auto"/>
        <w:tblLook w:val="04A0" w:firstRow="1" w:lastRow="0" w:firstColumn="1" w:lastColumn="0" w:noHBand="0" w:noVBand="1"/>
      </w:tblPr>
      <w:tblGrid>
        <w:gridCol w:w="9629"/>
      </w:tblGrid>
      <w:tr w:rsidR="004426BD" w14:paraId="4667F6A8" w14:textId="77777777" w:rsidTr="004426BD">
        <w:tc>
          <w:tcPr>
            <w:tcW w:w="9629" w:type="dxa"/>
          </w:tcPr>
          <w:p w14:paraId="7A69C2ED" w14:textId="68211827" w:rsidR="004426BD" w:rsidRPr="004426BD" w:rsidRDefault="004426BD" w:rsidP="002E2343">
            <w:pPr>
              <w:pStyle w:val="Agreement"/>
            </w:pPr>
            <w:r>
              <w:t xml:space="preserve">We go with E033 E034, </w:t>
            </w:r>
            <w:r w:rsidRPr="00EA6E4A">
              <w:rPr>
                <w:highlight w:val="green"/>
              </w:rPr>
              <w:t>assuming that new list/new configuration will be used for all cases that go beyond R15 R16</w:t>
            </w:r>
            <w:r>
              <w:t>, continue offline (if issues are found can still CB and revert)</w:t>
            </w:r>
          </w:p>
        </w:tc>
      </w:tr>
    </w:tbl>
    <w:p w14:paraId="7DD890E4" w14:textId="1F1E170D" w:rsidR="004426BD" w:rsidRDefault="004426BD" w:rsidP="002E2343">
      <w:pPr>
        <w:pStyle w:val="BodyText"/>
      </w:pPr>
      <w:r>
        <w:br/>
      </w:r>
      <w:r w:rsidR="00B7377C">
        <w:t>While during RAN2#119-e the following was agreed:</w:t>
      </w:r>
    </w:p>
    <w:tbl>
      <w:tblPr>
        <w:tblStyle w:val="TableGrid"/>
        <w:tblW w:w="0" w:type="auto"/>
        <w:tblLook w:val="04A0" w:firstRow="1" w:lastRow="0" w:firstColumn="1" w:lastColumn="0" w:noHBand="0" w:noVBand="1"/>
      </w:tblPr>
      <w:tblGrid>
        <w:gridCol w:w="9629"/>
      </w:tblGrid>
      <w:tr w:rsidR="00B7377C" w14:paraId="754043BF" w14:textId="77777777" w:rsidTr="00B7377C">
        <w:tc>
          <w:tcPr>
            <w:tcW w:w="9629" w:type="dxa"/>
          </w:tcPr>
          <w:p w14:paraId="189708FB" w14:textId="32DFB929" w:rsidR="00B7377C" w:rsidRPr="00B7377C" w:rsidRDefault="00B7377C" w:rsidP="002E2343">
            <w:pPr>
              <w:pStyle w:val="Agreement"/>
            </w:pPr>
            <w:r w:rsidRPr="0092261E">
              <w:t xml:space="preserve">For concurrent gap configuration, </w:t>
            </w:r>
            <w:r w:rsidRPr="00B7377C">
              <w:rPr>
                <w:highlight w:val="yellow"/>
              </w:rPr>
              <w:t>RAN2 understands that: The NW could configure one gap via legacy field (</w:t>
            </w:r>
            <w:r w:rsidRPr="00B7377C">
              <w:rPr>
                <w:i/>
                <w:iCs/>
                <w:highlight w:val="yellow"/>
              </w:rPr>
              <w:t>without</w:t>
            </w:r>
            <w:r w:rsidRPr="00B7377C">
              <w:rPr>
                <w:highlight w:val="yellow"/>
              </w:rPr>
              <w:t xml:space="preserve"> gap ID and gap priority) and the other gap via new field (with gap ID and gap priority)</w:t>
            </w:r>
            <w:r w:rsidRPr="0092261E">
              <w:t xml:space="preserve">. </w:t>
            </w:r>
            <w:r w:rsidRPr="00B7377C">
              <w:rPr>
                <w:rFonts w:cs="Arial"/>
                <w:bCs/>
                <w:szCs w:val="20"/>
                <w:highlight w:val="cyan"/>
              </w:rPr>
              <w:t xml:space="preserve">RAN2 observes </w:t>
            </w:r>
            <w:r w:rsidRPr="00B7377C">
              <w:rPr>
                <w:rFonts w:cs="Arial"/>
                <w:bCs/>
                <w:szCs w:val="20"/>
                <w:highlight w:val="cyan"/>
              </w:rPr>
              <w:lastRenderedPageBreak/>
              <w:t xml:space="preserve">that </w:t>
            </w:r>
            <w:r w:rsidRPr="00B7377C">
              <w:rPr>
                <w:bCs/>
                <w:highlight w:val="cyan"/>
              </w:rPr>
              <w:t>in</w:t>
            </w:r>
            <w:r w:rsidRPr="00B7377C">
              <w:rPr>
                <w:highlight w:val="cyan"/>
              </w:rPr>
              <w:t xml:space="preserve"> this configuration, there is currently no requirement in case of gap collision.</w:t>
            </w:r>
          </w:p>
        </w:tc>
      </w:tr>
    </w:tbl>
    <w:p w14:paraId="0A4D7543" w14:textId="5EA5D3E1" w:rsidR="00B7377C" w:rsidRDefault="00B7377C" w:rsidP="002E2343">
      <w:pPr>
        <w:pStyle w:val="BodyText"/>
      </w:pPr>
      <w:r>
        <w:lastRenderedPageBreak/>
        <w:br/>
      </w:r>
      <w:r w:rsidR="00B5642C">
        <w:t>The agreement can thus be divided into two parts:</w:t>
      </w:r>
    </w:p>
    <w:p w14:paraId="114AB7E3" w14:textId="2ADB6F4B" w:rsidR="00B5642C" w:rsidRDefault="00B5642C" w:rsidP="00B5642C">
      <w:pPr>
        <w:pStyle w:val="BodyText"/>
        <w:numPr>
          <w:ilvl w:val="0"/>
          <w:numId w:val="38"/>
        </w:numPr>
      </w:pPr>
      <w:r w:rsidRPr="00EA6E4A">
        <w:rPr>
          <w:highlight w:val="yellow"/>
        </w:rPr>
        <w:t>RAN2 understanding</w:t>
      </w:r>
      <w:r>
        <w:t xml:space="preserve"> that NW </w:t>
      </w:r>
      <w:r w:rsidRPr="00EA6E4A">
        <w:rPr>
          <w:u w:val="single"/>
        </w:rPr>
        <w:t>can</w:t>
      </w:r>
      <w:r>
        <w:t xml:space="preserve"> configure </w:t>
      </w:r>
      <w:r w:rsidR="00EA6E4A">
        <w:t>legacy and R17 gaps</w:t>
      </w:r>
      <w:r w:rsidR="00D877A7">
        <w:t xml:space="preserve">, and </w:t>
      </w:r>
    </w:p>
    <w:p w14:paraId="794D5B27" w14:textId="67AC7BC9" w:rsidR="00D877A7" w:rsidRDefault="00D877A7" w:rsidP="00B5642C">
      <w:pPr>
        <w:pStyle w:val="BodyText"/>
        <w:numPr>
          <w:ilvl w:val="0"/>
          <w:numId w:val="38"/>
        </w:numPr>
      </w:pPr>
      <w:r w:rsidRPr="00B8206C">
        <w:rPr>
          <w:highlight w:val="cyan"/>
        </w:rPr>
        <w:t>RAN2 observation</w:t>
      </w:r>
      <w:r>
        <w:t xml:space="preserve"> that there is no requirement to handle a collision in such scenario. </w:t>
      </w:r>
    </w:p>
    <w:p w14:paraId="31E28EC8" w14:textId="5D53D6EC" w:rsidR="00D877A7" w:rsidRDefault="00D877A7" w:rsidP="00D877A7">
      <w:pPr>
        <w:pStyle w:val="BodyText"/>
      </w:pPr>
      <w:r>
        <w:br/>
        <w:t xml:space="preserve">RAN4’s LS directly confirms RAN2’s observation. As RAN4 informs the following (see </w:t>
      </w:r>
      <w:r w:rsidRPr="00AD7CCA">
        <w:t xml:space="preserve"> </w:t>
      </w:r>
      <w:hyperlink r:id="rId13" w:history="1">
        <w:r w:rsidRPr="00602E34">
          <w:rPr>
            <w:rStyle w:val="Hyperlink"/>
          </w:rPr>
          <w:t>R2-2209346</w:t>
        </w:r>
      </w:hyperlink>
      <w:r>
        <w:t>/</w:t>
      </w:r>
      <w:hyperlink r:id="rId14" w:history="1">
        <w:r w:rsidRPr="00602E34">
          <w:rPr>
            <w:rStyle w:val="Hyperlink"/>
          </w:rPr>
          <w:t>R4-2215132</w:t>
        </w:r>
      </w:hyperlink>
      <w:r>
        <w:t>):</w:t>
      </w:r>
    </w:p>
    <w:tbl>
      <w:tblPr>
        <w:tblStyle w:val="TableGrid"/>
        <w:tblW w:w="0" w:type="auto"/>
        <w:tblLook w:val="04A0" w:firstRow="1" w:lastRow="0" w:firstColumn="1" w:lastColumn="0" w:noHBand="0" w:noVBand="1"/>
      </w:tblPr>
      <w:tblGrid>
        <w:gridCol w:w="9629"/>
      </w:tblGrid>
      <w:tr w:rsidR="00D877A7" w14:paraId="0C335A49" w14:textId="77777777" w:rsidTr="00D877A7">
        <w:tc>
          <w:tcPr>
            <w:tcW w:w="9629" w:type="dxa"/>
          </w:tcPr>
          <w:p w14:paraId="7195D99E" w14:textId="77777777" w:rsidR="00B8206C" w:rsidRPr="00F13EB6" w:rsidRDefault="00B8206C" w:rsidP="00B8206C">
            <w:pPr>
              <w:rPr>
                <w:rFonts w:cs="Arial"/>
                <w:lang w:val="en-US"/>
              </w:rPr>
            </w:pPr>
            <w:r w:rsidRPr="00F13EB6">
              <w:rPr>
                <w:rFonts w:cs="Arial"/>
              </w:rPr>
              <w:t>RAN4 has discussed the handling of collisions between legacy gaps for which no priority can be configured and concurrent measurement gaps for which priority can be configured. Based on the discussion RAN4 reached following agreement</w:t>
            </w:r>
            <w:r>
              <w:rPr>
                <w:rFonts w:cs="Arial"/>
              </w:rPr>
              <w:t xml:space="preserve"> regarding UE requirements</w:t>
            </w:r>
            <w:r w:rsidRPr="00F13EB6">
              <w:rPr>
                <w:rFonts w:cs="Arial"/>
              </w:rPr>
              <w:t>:</w:t>
            </w:r>
          </w:p>
          <w:p w14:paraId="5C0D7AF8" w14:textId="69215D8E" w:rsidR="00D877A7" w:rsidRPr="00B8206C" w:rsidRDefault="00B8206C" w:rsidP="00D877A7">
            <w:pPr>
              <w:numPr>
                <w:ilvl w:val="0"/>
                <w:numId w:val="39"/>
              </w:numPr>
              <w:rPr>
                <w:rFonts w:cs="Arial"/>
                <w:lang w:val="en-US"/>
              </w:rPr>
            </w:pPr>
            <w:r>
              <w:rPr>
                <w:lang w:eastAsia="zh-CN"/>
              </w:rPr>
              <w:t>No requirement applies when legacy and new gap collides</w:t>
            </w:r>
          </w:p>
        </w:tc>
      </w:tr>
    </w:tbl>
    <w:p w14:paraId="312660F1" w14:textId="77777777" w:rsidR="00D877A7" w:rsidRDefault="00D877A7" w:rsidP="00D877A7">
      <w:pPr>
        <w:pStyle w:val="BodyText"/>
      </w:pPr>
    </w:p>
    <w:p w14:paraId="4E8AD1B4" w14:textId="7E2E05B2" w:rsidR="008C25BF" w:rsidRDefault="00E00E57" w:rsidP="002E2343">
      <w:pPr>
        <w:pStyle w:val="BodyText"/>
      </w:pPr>
      <w:r>
        <w:t xml:space="preserve">So, even when we understand that there might be some </w:t>
      </w:r>
      <w:r w:rsidR="008C25BF">
        <w:t xml:space="preserve">gains of allowing a legacy gap to be counted as one of the (Rel-17 MGE) concurrent gaps. </w:t>
      </w:r>
      <w:r w:rsidR="00DB09A2">
        <w:t>At this point then,</w:t>
      </w:r>
      <w:r w:rsidR="008C25BF">
        <w:t xml:space="preserve"> and </w:t>
      </w:r>
      <w:r w:rsidR="00B2261B">
        <w:t>without requirements, the feature is then not usable. Hence,</w:t>
      </w:r>
      <w:r w:rsidR="00DB09A2">
        <w:t xml:space="preserve"> w</w:t>
      </w:r>
      <w:r w:rsidR="00BF3B47">
        <w:t xml:space="preserve">e see no </w:t>
      </w:r>
      <w:r w:rsidR="008C25BF">
        <w:t>strong argument</w:t>
      </w:r>
      <w:r w:rsidR="00DB09A2">
        <w:t xml:space="preserve"> for RAN2 to keep pushing for </w:t>
      </w:r>
      <w:r w:rsidR="00BF3B47">
        <w:t>allow</w:t>
      </w:r>
      <w:r w:rsidR="00DB09A2">
        <w:t>ing</w:t>
      </w:r>
      <w:r w:rsidR="00BF3B47">
        <w:t xml:space="preserve"> </w:t>
      </w:r>
      <w:r w:rsidR="008C25BF">
        <w:t>such configuration scenario.</w:t>
      </w:r>
    </w:p>
    <w:p w14:paraId="410D55B7" w14:textId="5F0DC254" w:rsidR="00E00E57" w:rsidRDefault="00DB09A2" w:rsidP="002E2343">
      <w:pPr>
        <w:pStyle w:val="BodyText"/>
      </w:pPr>
      <w:r>
        <w:t xml:space="preserve">On this matter, </w:t>
      </w:r>
      <w:r w:rsidR="008C25BF">
        <w:t>we acknowledge that a proper NW configuration/solution could eventually address the</w:t>
      </w:r>
      <w:r w:rsidR="00523FDA">
        <w:t xml:space="preserve"> “priority” ambiguity. However, </w:t>
      </w:r>
      <w:r w:rsidR="000C64A4">
        <w:t>our technical specification</w:t>
      </w:r>
      <w:r w:rsidR="000E4558" w:rsidRPr="000E4558">
        <w:t xml:space="preserve"> should allow for unambiguous implementations</w:t>
      </w:r>
      <w:r w:rsidR="000E4558">
        <w:t xml:space="preserve">. Thus, </w:t>
      </w:r>
      <w:r>
        <w:t>concurrent gaps should only be achieved by using the</w:t>
      </w:r>
      <w:r w:rsidR="00394CC0">
        <w:t xml:space="preserve"> </w:t>
      </w:r>
      <w:r w:rsidR="00394CC0" w:rsidRPr="00394CC0">
        <w:t>ToAddModList-r17</w:t>
      </w:r>
      <w:r w:rsidR="00394CC0">
        <w:t xml:space="preserve"> field. </w:t>
      </w:r>
    </w:p>
    <w:p w14:paraId="6CBF631E" w14:textId="4882A804" w:rsidR="00424ED9" w:rsidRDefault="00E00E57" w:rsidP="00424ED9">
      <w:pPr>
        <w:pStyle w:val="Observation"/>
      </w:pPr>
      <w:bookmarkStart w:id="1" w:name="_Toc118442368"/>
      <w:r w:rsidRPr="00E00E57">
        <w:t>No requirement applies when legacy and new gap collides</w:t>
      </w:r>
      <w:r>
        <w:t>.</w:t>
      </w:r>
      <w:r w:rsidR="00424ED9">
        <w:t xml:space="preserve"> Without requirements for this case, the feature is not usable.</w:t>
      </w:r>
      <w:bookmarkEnd w:id="1"/>
    </w:p>
    <w:p w14:paraId="563D8ED4" w14:textId="450C93F5" w:rsidR="00E00E57" w:rsidRDefault="000E4558" w:rsidP="00E00E57">
      <w:pPr>
        <w:pStyle w:val="Observation"/>
      </w:pPr>
      <w:bookmarkStart w:id="2" w:name="_Toc118442369"/>
      <w:r>
        <w:t>Our t</w:t>
      </w:r>
      <w:r w:rsidR="00E00E57">
        <w:t>echnical specification should allow for clear and unambiguous handling of gap</w:t>
      </w:r>
      <w:r>
        <w:t xml:space="preserve"> collisions</w:t>
      </w:r>
      <w:r w:rsidR="00E00E57">
        <w:t>.</w:t>
      </w:r>
      <w:bookmarkEnd w:id="2"/>
      <w:r w:rsidR="00E00E57">
        <w:t xml:space="preserve"> </w:t>
      </w:r>
    </w:p>
    <w:p w14:paraId="51AAF658" w14:textId="1EC4BE37" w:rsidR="002E6943" w:rsidRDefault="00E00E57">
      <w:pPr>
        <w:pStyle w:val="Observation"/>
      </w:pPr>
      <w:bookmarkStart w:id="3" w:name="_Toc118442370"/>
      <w:r>
        <w:t>There is no strong motivation to allow the NW to configure a legacy gap for MGE concurrent gaps purposes.</w:t>
      </w:r>
      <w:bookmarkEnd w:id="3"/>
      <w:r w:rsidR="00394CC0" w:rsidRPr="00394CC0">
        <w:t xml:space="preserve">     </w:t>
      </w:r>
      <w:r w:rsidR="00BF3B47">
        <w:t xml:space="preserve">  </w:t>
      </w:r>
    </w:p>
    <w:p w14:paraId="46662B4A" w14:textId="2D425F07" w:rsidR="00B2446D" w:rsidRDefault="002E6943" w:rsidP="00A92668">
      <w:pPr>
        <w:pStyle w:val="Proposal"/>
      </w:pPr>
      <w:bookmarkStart w:id="4" w:name="_Toc118442371"/>
      <w:r>
        <w:t xml:space="preserve">Restrict (/disallow) </w:t>
      </w:r>
      <w:r w:rsidRPr="002E6943">
        <w:t xml:space="preserve">the network </w:t>
      </w:r>
      <w:r>
        <w:t xml:space="preserve">from </w:t>
      </w:r>
      <w:r w:rsidR="00DB09A2">
        <w:t xml:space="preserve">being able to configure a </w:t>
      </w:r>
      <w:r w:rsidRPr="002E6943">
        <w:t>legacy</w:t>
      </w:r>
      <w:r w:rsidR="00DB09A2">
        <w:t xml:space="preserve"> gap for concurrent gaps purposes, i.e., simultaneous gap configuration can only be achieved by using the Rel-17 fields.</w:t>
      </w:r>
      <w:bookmarkEnd w:id="4"/>
      <w:r w:rsidR="009E62B2">
        <w:t xml:space="preserve"> </w:t>
      </w:r>
    </w:p>
    <w:p w14:paraId="4760C790" w14:textId="6AFFEC72" w:rsidR="00D5032B" w:rsidRDefault="00381EBE" w:rsidP="00B0511D">
      <w:pPr>
        <w:pStyle w:val="BodyText"/>
      </w:pPr>
      <w:r>
        <w:br/>
      </w:r>
      <w:r w:rsidR="00D5032B">
        <w:t xml:space="preserve">A </w:t>
      </w:r>
      <w:r>
        <w:t xml:space="preserve">straightforward </w:t>
      </w:r>
      <w:r w:rsidR="00D5032B">
        <w:t xml:space="preserve">way of achieving such restriction is </w:t>
      </w:r>
      <w:r>
        <w:t xml:space="preserve">by </w:t>
      </w:r>
      <w:r w:rsidR="00D5032B">
        <w:t>simply clarify</w:t>
      </w:r>
      <w:r>
        <w:t>ing</w:t>
      </w:r>
      <w:r w:rsidR="00D5032B">
        <w:t xml:space="preserve"> </w:t>
      </w:r>
      <w:r>
        <w:t>this</w:t>
      </w:r>
      <w:r w:rsidR="00D5032B">
        <w:t xml:space="preserve"> </w:t>
      </w:r>
      <w:r>
        <w:t xml:space="preserve">in </w:t>
      </w:r>
      <w:r w:rsidR="00D5032B">
        <w:t xml:space="preserve">the </w:t>
      </w:r>
      <w:proofErr w:type="spellStart"/>
      <w:r w:rsidR="00D5032B">
        <w:t>gapToAddModList</w:t>
      </w:r>
      <w:proofErr w:type="spellEnd"/>
      <w:r w:rsidR="00D5032B">
        <w:t xml:space="preserve"> field description, e.g.:</w:t>
      </w:r>
    </w:p>
    <w:tbl>
      <w:tblPr>
        <w:tblStyle w:val="TableGrid"/>
        <w:tblW w:w="0" w:type="auto"/>
        <w:tblLook w:val="04A0" w:firstRow="1" w:lastRow="0" w:firstColumn="1" w:lastColumn="0" w:noHBand="0" w:noVBand="1"/>
      </w:tblPr>
      <w:tblGrid>
        <w:gridCol w:w="9629"/>
      </w:tblGrid>
      <w:tr w:rsidR="00D5032B" w14:paraId="75739AC1" w14:textId="77777777" w:rsidTr="00D5032B">
        <w:tc>
          <w:tcPr>
            <w:tcW w:w="9629" w:type="dxa"/>
          </w:tcPr>
          <w:p w14:paraId="6F04D71F" w14:textId="77777777" w:rsidR="00D5032B" w:rsidRPr="00B55E3E" w:rsidRDefault="00D5032B" w:rsidP="00D5032B">
            <w:pPr>
              <w:pStyle w:val="TAL"/>
              <w:rPr>
                <w:b/>
                <w:bCs/>
                <w:i/>
                <w:lang w:eastAsia="en-GB"/>
              </w:rPr>
            </w:pPr>
            <w:bookmarkStart w:id="5" w:name="_Hlk118384849"/>
            <w:proofErr w:type="spellStart"/>
            <w:r w:rsidRPr="00B55E3E">
              <w:rPr>
                <w:b/>
                <w:bCs/>
                <w:i/>
                <w:lang w:eastAsia="en-GB"/>
              </w:rPr>
              <w:t>gapToAddModList</w:t>
            </w:r>
            <w:proofErr w:type="spellEnd"/>
          </w:p>
          <w:p w14:paraId="7B39DA2B" w14:textId="45CA9638" w:rsidR="00D5032B" w:rsidRDefault="00D5032B" w:rsidP="00D5032B">
            <w:pPr>
              <w:pStyle w:val="BodyText"/>
            </w:pPr>
            <w:r w:rsidRPr="00B55E3E">
              <w:rPr>
                <w:iCs/>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B55E3E">
              <w:rPr>
                <w:iCs/>
                <w:noProof/>
                <w:lang w:eastAsia="ko-KR"/>
              </w:rPr>
              <w:t>Table 9.1.8-1 in TS 38.133 [14]</w:t>
            </w:r>
            <w:r w:rsidRPr="00B55E3E">
              <w:rPr>
                <w:iCs/>
                <w:lang w:eastAsia="en-GB"/>
              </w:rPr>
              <w:t xml:space="preserve">. </w:t>
            </w:r>
            <w:r w:rsidR="001A3698" w:rsidRPr="003D4318">
              <w:rPr>
                <w:iCs/>
                <w:color w:val="FF0000"/>
                <w:highlight w:val="yellow"/>
                <w:lang w:eastAsia="en-GB"/>
              </w:rPr>
              <w:t xml:space="preserve">This </w:t>
            </w:r>
            <w:r w:rsidR="00381EBE" w:rsidRPr="003D4318">
              <w:rPr>
                <w:iCs/>
                <w:color w:val="FF0000"/>
                <w:highlight w:val="yellow"/>
                <w:lang w:eastAsia="en-GB"/>
              </w:rPr>
              <w:t>list</w:t>
            </w:r>
            <w:r w:rsidR="001A3698" w:rsidRPr="003D4318">
              <w:rPr>
                <w:iCs/>
                <w:color w:val="FF0000"/>
                <w:highlight w:val="yellow"/>
                <w:lang w:eastAsia="en-GB"/>
              </w:rPr>
              <w:t xml:space="preserve"> </w:t>
            </w:r>
            <w:r w:rsidR="008A2C03">
              <w:rPr>
                <w:iCs/>
                <w:color w:val="FF0000"/>
                <w:highlight w:val="yellow"/>
                <w:lang w:eastAsia="en-GB"/>
              </w:rPr>
              <w:t xml:space="preserve">is </w:t>
            </w:r>
            <w:r w:rsidR="001A3698" w:rsidRPr="003D4318">
              <w:rPr>
                <w:iCs/>
                <w:color w:val="FF0000"/>
                <w:highlight w:val="yellow"/>
                <w:lang w:eastAsia="en-GB"/>
              </w:rPr>
              <w:t xml:space="preserve">cannot be </w:t>
            </w:r>
            <w:r w:rsidR="00381EBE" w:rsidRPr="003D4318">
              <w:rPr>
                <w:iCs/>
                <w:color w:val="FF0000"/>
                <w:highlight w:val="yellow"/>
                <w:lang w:eastAsia="en-GB"/>
              </w:rPr>
              <w:t>used</w:t>
            </w:r>
            <w:r w:rsidR="001A3698" w:rsidRPr="003D4318">
              <w:rPr>
                <w:iCs/>
                <w:color w:val="FF0000"/>
                <w:highlight w:val="yellow"/>
                <w:lang w:eastAsia="en-GB"/>
              </w:rPr>
              <w:t xml:space="preserve"> </w:t>
            </w:r>
            <w:r w:rsidR="00381EBE" w:rsidRPr="003D4318">
              <w:rPr>
                <w:iCs/>
                <w:color w:val="FF0000"/>
                <w:highlight w:val="yellow"/>
                <w:lang w:eastAsia="en-GB"/>
              </w:rPr>
              <w:t>if there is a gap already configured</w:t>
            </w:r>
            <w:r w:rsidR="007E331D" w:rsidRPr="003D4318">
              <w:rPr>
                <w:iCs/>
                <w:color w:val="FF0000"/>
                <w:highlight w:val="yellow"/>
                <w:lang w:eastAsia="en-GB"/>
              </w:rPr>
              <w:t xml:space="preserve"> </w:t>
            </w:r>
            <w:r w:rsidR="00381EBE" w:rsidRPr="003D4318">
              <w:rPr>
                <w:iCs/>
                <w:color w:val="FF0000"/>
                <w:highlight w:val="yellow"/>
                <w:lang w:eastAsia="en-GB"/>
              </w:rPr>
              <w:t>by</w:t>
            </w:r>
            <w:r w:rsidR="00DF2293" w:rsidRPr="003D4318">
              <w:rPr>
                <w:iCs/>
                <w:color w:val="FF0000"/>
                <w:highlight w:val="yellow"/>
                <w:lang w:eastAsia="en-GB"/>
              </w:rPr>
              <w:t xml:space="preserve"> </w:t>
            </w:r>
            <w:r w:rsidR="007E331D" w:rsidRPr="003D4318">
              <w:rPr>
                <w:iCs/>
                <w:color w:val="FF0000"/>
                <w:highlight w:val="yellow"/>
                <w:lang w:eastAsia="en-GB"/>
              </w:rPr>
              <w:t>gapFR2, gapFR1 or gapUE.</w:t>
            </w:r>
            <w:r w:rsidR="001A3698">
              <w:rPr>
                <w:iCs/>
                <w:lang w:eastAsia="en-GB"/>
              </w:rPr>
              <w:t xml:space="preserve"> </w:t>
            </w:r>
            <w:r w:rsidRPr="00B55E3E">
              <w:rPr>
                <w:iCs/>
                <w:lang w:eastAsia="en-GB"/>
              </w:rPr>
              <w:t xml:space="preserve">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B55E3E">
              <w:rPr>
                <w:bCs/>
                <w:lang w:eastAsia="en-GB"/>
              </w:rPr>
              <w:t>In this version of the specification, the network does not configure concurrent measurement gap together with MUSIM gap or preconfigured measurement gap for positioning.</w:t>
            </w:r>
          </w:p>
        </w:tc>
      </w:tr>
    </w:tbl>
    <w:bookmarkEnd w:id="5"/>
    <w:p w14:paraId="37F73869" w14:textId="0472E8FC" w:rsidR="00D5032B" w:rsidRDefault="00D5032B" w:rsidP="00B0511D">
      <w:pPr>
        <w:pStyle w:val="BodyText"/>
      </w:pPr>
      <w:r>
        <w:t xml:space="preserve"> </w:t>
      </w:r>
    </w:p>
    <w:p w14:paraId="374B8187" w14:textId="18ED9D33" w:rsidR="005D77B8" w:rsidRDefault="001A279F" w:rsidP="003D4318">
      <w:pPr>
        <w:pStyle w:val="Proposal"/>
      </w:pPr>
      <w:bookmarkStart w:id="6" w:name="_Toc118442372"/>
      <w:r>
        <w:t xml:space="preserve">Consider the following text proposal in </w:t>
      </w:r>
      <w:proofErr w:type="spellStart"/>
      <w:r w:rsidRPr="003D4318">
        <w:rPr>
          <w:i/>
          <w:iCs/>
        </w:rPr>
        <w:t>gapToAddModList</w:t>
      </w:r>
      <w:proofErr w:type="spellEnd"/>
      <w:r>
        <w:t xml:space="preserve"> to restrict </w:t>
      </w:r>
      <w:r w:rsidR="00335FC1">
        <w:t xml:space="preserve">a </w:t>
      </w:r>
      <w:r>
        <w:t>legacy gap to be configured together with Rel-17 gaps.</w:t>
      </w:r>
      <w:bookmarkEnd w:id="6"/>
    </w:p>
    <w:p w14:paraId="0BB84225" w14:textId="77777777" w:rsidR="001A279F" w:rsidRDefault="001A279F" w:rsidP="00B0511D">
      <w:pPr>
        <w:pStyle w:val="BodyText"/>
      </w:pPr>
    </w:p>
    <w:p w14:paraId="07617104" w14:textId="6A07FF64" w:rsidR="00F837DB" w:rsidRPr="00CE0424" w:rsidRDefault="00CA7687" w:rsidP="00F837DB">
      <w:pPr>
        <w:pStyle w:val="Heading1"/>
      </w:pPr>
      <w:bookmarkStart w:id="7" w:name="_Toc109400796"/>
      <w:bookmarkStart w:id="8" w:name="_Toc109400797"/>
      <w:bookmarkStart w:id="9" w:name="_Toc109400798"/>
      <w:bookmarkStart w:id="10" w:name="_Toc109400799"/>
      <w:bookmarkStart w:id="11" w:name="_Toc109400800"/>
      <w:bookmarkStart w:id="12" w:name="_Toc109400801"/>
      <w:bookmarkStart w:id="13" w:name="_Toc109400802"/>
      <w:bookmarkStart w:id="14" w:name="_Toc109400803"/>
      <w:bookmarkStart w:id="15" w:name="_Toc109400804"/>
      <w:bookmarkStart w:id="16" w:name="_Toc109400805"/>
      <w:bookmarkStart w:id="17" w:name="_Toc109400806"/>
      <w:bookmarkStart w:id="18" w:name="_Toc109400807"/>
      <w:bookmarkStart w:id="19" w:name="_Toc109400808"/>
      <w:bookmarkStart w:id="20" w:name="_Toc109400809"/>
      <w:bookmarkStart w:id="21" w:name="_Toc109400810"/>
      <w:bookmarkStart w:id="22" w:name="_Toc109400811"/>
      <w:bookmarkStart w:id="23" w:name="_Toc109400812"/>
      <w:bookmarkStart w:id="24" w:name="_Toc109400813"/>
      <w:bookmarkStart w:id="25" w:name="_Toc109400814"/>
      <w:bookmarkStart w:id="26" w:name="_Toc109400815"/>
      <w:bookmarkStart w:id="27" w:name="_Toc109400816"/>
      <w:bookmarkStart w:id="28" w:name="_Toc109400817"/>
      <w:bookmarkStart w:id="29" w:name="_Toc109400818"/>
      <w:bookmarkStart w:id="30" w:name="_Ref18904699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32D069D9" w14:textId="5F0AE247" w:rsidR="007B6A49" w:rsidRDefault="00F81BC3">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18442368" w:history="1">
        <w:r w:rsidR="007B6A49" w:rsidRPr="001A783A">
          <w:rPr>
            <w:rStyle w:val="Hyperlink"/>
            <w:noProof/>
          </w:rPr>
          <w:t>Observation 1</w:t>
        </w:r>
        <w:r w:rsidR="007B6A49">
          <w:rPr>
            <w:rFonts w:asciiTheme="minorHAnsi" w:eastAsiaTheme="minorEastAsia" w:hAnsiTheme="minorHAnsi" w:cstheme="minorBidi"/>
            <w:b w:val="0"/>
            <w:noProof/>
            <w:sz w:val="22"/>
            <w:szCs w:val="22"/>
            <w:lang w:val="en-US" w:eastAsia="en-US"/>
          </w:rPr>
          <w:tab/>
        </w:r>
        <w:r w:rsidR="007B6A49" w:rsidRPr="001A783A">
          <w:rPr>
            <w:rStyle w:val="Hyperlink"/>
            <w:noProof/>
          </w:rPr>
          <w:t>No requirement applies when legacy and new gap collides. Without requirements for this case, the feature is not usable.</w:t>
        </w:r>
      </w:hyperlink>
    </w:p>
    <w:p w14:paraId="00797C8F" w14:textId="36F14465" w:rsidR="007B6A49" w:rsidRDefault="007B6A4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369" w:history="1">
        <w:r w:rsidRPr="001A783A">
          <w:rPr>
            <w:rStyle w:val="Hyperlink"/>
            <w:noProof/>
          </w:rPr>
          <w:t>Observation 2</w:t>
        </w:r>
        <w:r>
          <w:rPr>
            <w:rFonts w:asciiTheme="minorHAnsi" w:eastAsiaTheme="minorEastAsia" w:hAnsiTheme="minorHAnsi" w:cstheme="minorBidi"/>
            <w:b w:val="0"/>
            <w:noProof/>
            <w:sz w:val="22"/>
            <w:szCs w:val="22"/>
            <w:lang w:val="en-US" w:eastAsia="en-US"/>
          </w:rPr>
          <w:tab/>
        </w:r>
        <w:r w:rsidRPr="001A783A">
          <w:rPr>
            <w:rStyle w:val="Hyperlink"/>
            <w:noProof/>
          </w:rPr>
          <w:t>Our technical specification should allow for clear and unambiguous handling of gap collisions.</w:t>
        </w:r>
      </w:hyperlink>
    </w:p>
    <w:p w14:paraId="4FAC1B71" w14:textId="1700697E" w:rsidR="007B6A49" w:rsidRDefault="007B6A4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370" w:history="1">
        <w:r w:rsidRPr="001A783A">
          <w:rPr>
            <w:rStyle w:val="Hyperlink"/>
            <w:noProof/>
          </w:rPr>
          <w:t>Observation 3</w:t>
        </w:r>
        <w:r>
          <w:rPr>
            <w:rFonts w:asciiTheme="minorHAnsi" w:eastAsiaTheme="minorEastAsia" w:hAnsiTheme="minorHAnsi" w:cstheme="minorBidi"/>
            <w:b w:val="0"/>
            <w:noProof/>
            <w:sz w:val="22"/>
            <w:szCs w:val="22"/>
            <w:lang w:val="en-US" w:eastAsia="en-US"/>
          </w:rPr>
          <w:tab/>
        </w:r>
        <w:r w:rsidRPr="001A783A">
          <w:rPr>
            <w:rStyle w:val="Hyperlink"/>
            <w:noProof/>
          </w:rPr>
          <w:t>There is no strong motivation to allow the NW to configure a legacy gap for MGE concurrent gaps purposes.</w:t>
        </w:r>
      </w:hyperlink>
    </w:p>
    <w:p w14:paraId="6B2F9FDA" w14:textId="18A59F50"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11EF2B33" w14:textId="6AD5C3FB" w:rsidR="007B6A49"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442371" w:history="1">
        <w:r w:rsidR="007B6A49" w:rsidRPr="00796A53">
          <w:rPr>
            <w:rStyle w:val="Hyperlink"/>
            <w:noProof/>
          </w:rPr>
          <w:t>Proposal 1</w:t>
        </w:r>
        <w:r w:rsidR="007B6A49">
          <w:rPr>
            <w:rFonts w:asciiTheme="minorHAnsi" w:eastAsiaTheme="minorEastAsia" w:hAnsiTheme="minorHAnsi" w:cstheme="minorBidi"/>
            <w:b w:val="0"/>
            <w:noProof/>
            <w:sz w:val="22"/>
            <w:szCs w:val="22"/>
            <w:lang w:val="en-US" w:eastAsia="en-US"/>
          </w:rPr>
          <w:tab/>
        </w:r>
        <w:r w:rsidR="007B6A49" w:rsidRPr="00796A53">
          <w:rPr>
            <w:rStyle w:val="Hyperlink"/>
            <w:noProof/>
          </w:rPr>
          <w:t>Restrict (/disallow) the network from being able to configure a legacy gap for concurrent gaps purposes, i.e., simultaneous gap configuration can only be achieved by using the Rel-17 fields.</w:t>
        </w:r>
      </w:hyperlink>
    </w:p>
    <w:p w14:paraId="1F58F608" w14:textId="2E99F74C" w:rsidR="007B6A49" w:rsidRDefault="007B6A4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8442372" w:history="1">
        <w:r w:rsidRPr="00796A53">
          <w:rPr>
            <w:rStyle w:val="Hyperlink"/>
            <w:noProof/>
          </w:rPr>
          <w:t>Proposal 2</w:t>
        </w:r>
        <w:r>
          <w:rPr>
            <w:rFonts w:asciiTheme="minorHAnsi" w:eastAsiaTheme="minorEastAsia" w:hAnsiTheme="minorHAnsi" w:cstheme="minorBidi"/>
            <w:b w:val="0"/>
            <w:noProof/>
            <w:sz w:val="22"/>
            <w:szCs w:val="22"/>
            <w:lang w:val="en-US" w:eastAsia="en-US"/>
          </w:rPr>
          <w:tab/>
        </w:r>
        <w:r w:rsidRPr="00796A53">
          <w:rPr>
            <w:rStyle w:val="Hyperlink"/>
            <w:noProof/>
          </w:rPr>
          <w:t xml:space="preserve">Consider the following text proposal in </w:t>
        </w:r>
        <w:r w:rsidRPr="00796A53">
          <w:rPr>
            <w:rStyle w:val="Hyperlink"/>
            <w:i/>
            <w:iCs/>
            <w:noProof/>
          </w:rPr>
          <w:t>gapToAddModList</w:t>
        </w:r>
        <w:r w:rsidRPr="00796A53">
          <w:rPr>
            <w:rStyle w:val="Hyperlink"/>
            <w:noProof/>
          </w:rPr>
          <w:t xml:space="preserve"> to restrict a legacy gap to be configured together with Rel-17 gaps.</w:t>
        </w:r>
      </w:hyperlink>
    </w:p>
    <w:p w14:paraId="6C2A7D25" w14:textId="32E354B8" w:rsidR="002650C9" w:rsidRPr="00CE0424" w:rsidRDefault="00F837DB" w:rsidP="007B6A49">
      <w:pPr>
        <w:pStyle w:val="TableofFigures"/>
        <w:tabs>
          <w:tab w:val="right" w:leader="dot" w:pos="9629"/>
        </w:tabs>
        <w:ind w:left="0" w:firstLine="0"/>
        <w:rPr>
          <w:b w:val="0"/>
          <w:bCs/>
        </w:rPr>
      </w:pPr>
      <w:r>
        <w:rPr>
          <w:b w:val="0"/>
          <w:bCs/>
          <w:lang w:val="en-US"/>
        </w:rPr>
        <w:fldChar w:fldCharType="end"/>
      </w:r>
    </w:p>
    <w:tbl>
      <w:tblPr>
        <w:tblStyle w:val="TableGrid"/>
        <w:tblW w:w="0" w:type="auto"/>
        <w:tblLook w:val="04A0" w:firstRow="1" w:lastRow="0" w:firstColumn="1" w:lastColumn="0" w:noHBand="0" w:noVBand="1"/>
      </w:tblPr>
      <w:tblGrid>
        <w:gridCol w:w="9629"/>
      </w:tblGrid>
      <w:tr w:rsidR="002650C9" w14:paraId="3CBDAA2E" w14:textId="77777777" w:rsidTr="00AC1DF8">
        <w:tc>
          <w:tcPr>
            <w:tcW w:w="9629" w:type="dxa"/>
          </w:tcPr>
          <w:p w14:paraId="350FE0F0" w14:textId="77777777" w:rsidR="002650C9" w:rsidRPr="00B55E3E" w:rsidRDefault="002650C9" w:rsidP="00AC1DF8">
            <w:pPr>
              <w:pStyle w:val="TAL"/>
              <w:rPr>
                <w:b/>
                <w:bCs/>
                <w:i/>
                <w:lang w:eastAsia="en-GB"/>
              </w:rPr>
            </w:pPr>
            <w:proofErr w:type="spellStart"/>
            <w:r w:rsidRPr="00B55E3E">
              <w:rPr>
                <w:b/>
                <w:bCs/>
                <w:i/>
                <w:lang w:eastAsia="en-GB"/>
              </w:rPr>
              <w:t>gapToAddModList</w:t>
            </w:r>
            <w:proofErr w:type="spellEnd"/>
          </w:p>
          <w:p w14:paraId="3D3531A0" w14:textId="4682DD8E" w:rsidR="002650C9" w:rsidRDefault="002650C9" w:rsidP="00AC1DF8">
            <w:pPr>
              <w:pStyle w:val="BodyText"/>
            </w:pPr>
            <w:r w:rsidRPr="00B55E3E">
              <w:rPr>
                <w:iCs/>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B55E3E">
              <w:rPr>
                <w:iCs/>
                <w:noProof/>
                <w:lang w:eastAsia="ko-KR"/>
              </w:rPr>
              <w:t>Table 9.1.8-1 in TS 38.133 [14]</w:t>
            </w:r>
            <w:r w:rsidRPr="00B55E3E">
              <w:rPr>
                <w:iCs/>
                <w:lang w:eastAsia="en-GB"/>
              </w:rPr>
              <w:t xml:space="preserve">. </w:t>
            </w:r>
            <w:r w:rsidRPr="003D4318">
              <w:rPr>
                <w:iCs/>
                <w:color w:val="FF0000"/>
                <w:highlight w:val="yellow"/>
                <w:lang w:eastAsia="en-GB"/>
              </w:rPr>
              <w:t xml:space="preserve">This list </w:t>
            </w:r>
            <w:r>
              <w:rPr>
                <w:iCs/>
                <w:color w:val="FF0000"/>
                <w:highlight w:val="yellow"/>
                <w:lang w:eastAsia="en-GB"/>
              </w:rPr>
              <w:t xml:space="preserve">is </w:t>
            </w:r>
            <w:r w:rsidRPr="003D4318">
              <w:rPr>
                <w:iCs/>
                <w:color w:val="FF0000"/>
                <w:highlight w:val="yellow"/>
                <w:lang w:eastAsia="en-GB"/>
              </w:rPr>
              <w:t>cannot be used if there is a gap already configured by gapFR2, gapFR1 or gapUE.</w:t>
            </w:r>
            <w:r>
              <w:rPr>
                <w:iCs/>
                <w:lang w:eastAsia="en-GB"/>
              </w:rPr>
              <w:t xml:space="preserve"> </w:t>
            </w:r>
            <w:r w:rsidRPr="00B55E3E">
              <w:rPr>
                <w:iCs/>
                <w:lang w:eastAsia="en-GB"/>
              </w:rPr>
              <w:t xml:space="preserve">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B55E3E">
              <w:rPr>
                <w:bCs/>
                <w:lang w:eastAsia="en-GB"/>
              </w:rPr>
              <w:t>In this version of the specification, the network does not configure concurrent measurement gap together with MUSIM gap or preconfigured measurement gap for positioning.</w:t>
            </w:r>
          </w:p>
        </w:tc>
      </w:tr>
    </w:tbl>
    <w:p w14:paraId="661D6CA0" w14:textId="358C8DD9" w:rsidR="00F837DB" w:rsidRPr="00CE0424" w:rsidRDefault="00F837DB" w:rsidP="00F837DB">
      <w:pPr>
        <w:pStyle w:val="BodyText"/>
        <w:rPr>
          <w:b/>
          <w:bCs/>
        </w:rPr>
      </w:pPr>
    </w:p>
    <w:p w14:paraId="74432980" w14:textId="552C4EEC" w:rsidR="00F837DB" w:rsidRPr="00CE0424" w:rsidRDefault="00CA7687" w:rsidP="00F837DB">
      <w:pPr>
        <w:pStyle w:val="Heading1"/>
      </w:pPr>
      <w:r>
        <w:t>4</w:t>
      </w:r>
      <w:r>
        <w:tab/>
      </w:r>
      <w:r w:rsidR="00F837DB" w:rsidRPr="00CE0424">
        <w:t>References</w:t>
      </w:r>
    </w:p>
    <w:bookmarkEnd w:id="30"/>
    <w:p w14:paraId="77097EE6" w14:textId="6E9689C6" w:rsidR="00C6616A" w:rsidRDefault="00C6616A" w:rsidP="00195552">
      <w:pPr>
        <w:pStyle w:val="Reference"/>
      </w:pPr>
      <w:r>
        <w:fldChar w:fldCharType="begin"/>
      </w:r>
      <w:r>
        <w:instrText xml:space="preserve"> HYPERLINK "http://www.3gpp.org/ftp//tsg_ran/WG2_RL2/TSGR2_119bis-e/Docs//R2-2209346.zip" </w:instrText>
      </w:r>
      <w:r>
        <w:fldChar w:fldCharType="separate"/>
      </w:r>
      <w:r w:rsidRPr="00C6616A">
        <w:rPr>
          <w:rStyle w:val="Hyperlink"/>
        </w:rPr>
        <w:t>R2-2209346</w:t>
      </w:r>
      <w:r>
        <w:fldChar w:fldCharType="end"/>
      </w:r>
      <w:r>
        <w:t xml:space="preserve"> (</w:t>
      </w:r>
      <w:hyperlink r:id="rId15" w:history="1">
        <w:r w:rsidRPr="00C6616A">
          <w:rPr>
            <w:rStyle w:val="Hyperlink"/>
          </w:rPr>
          <w:t>R4-2215132</w:t>
        </w:r>
      </w:hyperlink>
      <w:r>
        <w:t>), “</w:t>
      </w:r>
      <w:r w:rsidRPr="00C6616A">
        <w:t>LS on priority for legacy gaps</w:t>
      </w:r>
      <w:r>
        <w:t xml:space="preserve">”, </w:t>
      </w:r>
      <w:r w:rsidRPr="00C6616A">
        <w:t>RAN4</w:t>
      </w:r>
      <w:r w:rsidR="004C653D">
        <w:t>, RAN4#104-e, Aug. 2022</w:t>
      </w:r>
      <w:r w:rsidRPr="00C6616A">
        <w:tab/>
      </w:r>
    </w:p>
    <w:p w14:paraId="49DAB135" w14:textId="77777777" w:rsidR="00687783" w:rsidRDefault="00687783" w:rsidP="00687783">
      <w:pPr>
        <w:pStyle w:val="Reference"/>
        <w:numPr>
          <w:ilvl w:val="0"/>
          <w:numId w:val="0"/>
        </w:numPr>
        <w:ind w:left="567" w:hanging="567"/>
      </w:pPr>
    </w:p>
    <w:sectPr w:rsidR="00687783" w:rsidSect="00AD297D">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3D8B" w14:textId="77777777" w:rsidR="005B7CCE" w:rsidRDefault="005B7CCE">
      <w:r>
        <w:separator/>
      </w:r>
    </w:p>
  </w:endnote>
  <w:endnote w:type="continuationSeparator" w:id="0">
    <w:p w14:paraId="3ACDF317" w14:textId="77777777" w:rsidR="005B7CCE" w:rsidRDefault="005B7CCE">
      <w:r>
        <w:continuationSeparator/>
      </w:r>
    </w:p>
  </w:endnote>
  <w:endnote w:type="continuationNotice" w:id="1">
    <w:p w14:paraId="61936920" w14:textId="77777777" w:rsidR="005B7CCE" w:rsidRDefault="005B7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2026" w14:textId="77777777" w:rsidR="005B7CCE" w:rsidRDefault="005B7CCE">
      <w:r>
        <w:separator/>
      </w:r>
    </w:p>
  </w:footnote>
  <w:footnote w:type="continuationSeparator" w:id="0">
    <w:p w14:paraId="69B7FF0B" w14:textId="77777777" w:rsidR="005B7CCE" w:rsidRDefault="005B7CCE">
      <w:r>
        <w:continuationSeparator/>
      </w:r>
    </w:p>
  </w:footnote>
  <w:footnote w:type="continuationNotice" w:id="1">
    <w:p w14:paraId="358B7DC9" w14:textId="77777777" w:rsidR="005B7CCE" w:rsidRDefault="005B7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7257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40218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8274E8"/>
    <w:multiLevelType w:val="multilevel"/>
    <w:tmpl w:val="84AE72B0"/>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20B1"/>
    <w:multiLevelType w:val="hybridMultilevel"/>
    <w:tmpl w:val="E5E040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0A9527E"/>
    <w:multiLevelType w:val="hybridMultilevel"/>
    <w:tmpl w:val="06D0CB4C"/>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A4BD3"/>
    <w:multiLevelType w:val="hybridMultilevel"/>
    <w:tmpl w:val="81A8A02A"/>
    <w:lvl w:ilvl="0" w:tplc="CAD84DF0">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C79BA"/>
    <w:multiLevelType w:val="multilevel"/>
    <w:tmpl w:val="64A0B5C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90F4B"/>
    <w:multiLevelType w:val="hybridMultilevel"/>
    <w:tmpl w:val="2A5C99B0"/>
    <w:lvl w:ilvl="0" w:tplc="C48A8FA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CF392C"/>
    <w:multiLevelType w:val="hybridMultilevel"/>
    <w:tmpl w:val="4364BB10"/>
    <w:lvl w:ilvl="0" w:tplc="32843F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847F0"/>
    <w:multiLevelType w:val="hybridMultilevel"/>
    <w:tmpl w:val="4A5AD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C0AE5"/>
    <w:multiLevelType w:val="hybridMultilevel"/>
    <w:tmpl w:val="7FC8B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
  </w:num>
  <w:num w:numId="4">
    <w:abstractNumId w:val="22"/>
  </w:num>
  <w:num w:numId="5">
    <w:abstractNumId w:val="23"/>
  </w:num>
  <w:num w:numId="6">
    <w:abstractNumId w:val="25"/>
  </w:num>
  <w:num w:numId="7">
    <w:abstractNumId w:val="7"/>
  </w:num>
  <w:num w:numId="8">
    <w:abstractNumId w:val="8"/>
  </w:num>
  <w:num w:numId="9">
    <w:abstractNumId w:val="5"/>
  </w:num>
  <w:num w:numId="10">
    <w:abstractNumId w:val="35"/>
  </w:num>
  <w:num w:numId="11">
    <w:abstractNumId w:val="12"/>
  </w:num>
  <w:num w:numId="12">
    <w:abstractNumId w:val="30"/>
  </w:num>
  <w:num w:numId="13">
    <w:abstractNumId w:val="31"/>
  </w:num>
  <w:num w:numId="14">
    <w:abstractNumId w:val="9"/>
  </w:num>
  <w:num w:numId="15">
    <w:abstractNumId w:val="27"/>
  </w:num>
  <w:num w:numId="16">
    <w:abstractNumId w:val="29"/>
  </w:num>
  <w:num w:numId="17">
    <w:abstractNumId w:val="32"/>
  </w:num>
  <w:num w:numId="18">
    <w:abstractNumId w:val="11"/>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4"/>
  </w:num>
  <w:num w:numId="22">
    <w:abstractNumId w:val="14"/>
  </w:num>
  <w:num w:numId="23">
    <w:abstractNumId w:val="39"/>
  </w:num>
  <w:num w:numId="24">
    <w:abstractNumId w:val="18"/>
  </w:num>
  <w:num w:numId="25">
    <w:abstractNumId w:val="24"/>
  </w:num>
  <w:num w:numId="26">
    <w:abstractNumId w:val="26"/>
  </w:num>
  <w:num w:numId="27">
    <w:abstractNumId w:val="16"/>
  </w:num>
  <w:num w:numId="28">
    <w:abstractNumId w:val="4"/>
  </w:num>
  <w:num w:numId="29">
    <w:abstractNumId w:val="10"/>
  </w:num>
  <w:num w:numId="30">
    <w:abstractNumId w:val="38"/>
  </w:num>
  <w:num w:numId="31">
    <w:abstractNumId w:val="1"/>
  </w:num>
  <w:num w:numId="32">
    <w:abstractNumId w:val="0"/>
  </w:num>
  <w:num w:numId="33">
    <w:abstractNumId w:val="17"/>
  </w:num>
  <w:num w:numId="34">
    <w:abstractNumId w:val="6"/>
  </w:num>
  <w:num w:numId="35">
    <w:abstractNumId w:val="28"/>
  </w:num>
  <w:num w:numId="36">
    <w:abstractNumId w:val="21"/>
  </w:num>
  <w:num w:numId="37">
    <w:abstractNumId w:val="36"/>
  </w:num>
  <w:num w:numId="38">
    <w:abstractNumId w:val="37"/>
  </w:num>
  <w:num w:numId="39">
    <w:abstractNumId w:val="33"/>
  </w:num>
  <w:num w:numId="4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6BC"/>
    <w:rsid w:val="000017B6"/>
    <w:rsid w:val="00001A6F"/>
    <w:rsid w:val="00002159"/>
    <w:rsid w:val="00002363"/>
    <w:rsid w:val="00002764"/>
    <w:rsid w:val="000029A1"/>
    <w:rsid w:val="00002A37"/>
    <w:rsid w:val="00002CA2"/>
    <w:rsid w:val="00003D28"/>
    <w:rsid w:val="00004FD6"/>
    <w:rsid w:val="0000564C"/>
    <w:rsid w:val="00005B84"/>
    <w:rsid w:val="00005BAF"/>
    <w:rsid w:val="00006446"/>
    <w:rsid w:val="00006896"/>
    <w:rsid w:val="00006961"/>
    <w:rsid w:val="00006D0C"/>
    <w:rsid w:val="00006D8F"/>
    <w:rsid w:val="000079BF"/>
    <w:rsid w:val="00007ABD"/>
    <w:rsid w:val="00007CDC"/>
    <w:rsid w:val="00011B28"/>
    <w:rsid w:val="00011D87"/>
    <w:rsid w:val="00011EC1"/>
    <w:rsid w:val="00012613"/>
    <w:rsid w:val="000128DF"/>
    <w:rsid w:val="00012B54"/>
    <w:rsid w:val="00012FAA"/>
    <w:rsid w:val="000140C3"/>
    <w:rsid w:val="000148F3"/>
    <w:rsid w:val="00015D15"/>
    <w:rsid w:val="0001695B"/>
    <w:rsid w:val="00017CA3"/>
    <w:rsid w:val="0002047E"/>
    <w:rsid w:val="00020D6E"/>
    <w:rsid w:val="00021429"/>
    <w:rsid w:val="000220F9"/>
    <w:rsid w:val="00022C99"/>
    <w:rsid w:val="000235A1"/>
    <w:rsid w:val="00023A50"/>
    <w:rsid w:val="00023BCE"/>
    <w:rsid w:val="00024E89"/>
    <w:rsid w:val="00024F23"/>
    <w:rsid w:val="0002564D"/>
    <w:rsid w:val="00025A7B"/>
    <w:rsid w:val="00025ECA"/>
    <w:rsid w:val="00026773"/>
    <w:rsid w:val="0002683C"/>
    <w:rsid w:val="00026DFC"/>
    <w:rsid w:val="00026E5B"/>
    <w:rsid w:val="00027408"/>
    <w:rsid w:val="00027600"/>
    <w:rsid w:val="00027B7D"/>
    <w:rsid w:val="00027F0B"/>
    <w:rsid w:val="00030F91"/>
    <w:rsid w:val="00031175"/>
    <w:rsid w:val="000314D8"/>
    <w:rsid w:val="00031C56"/>
    <w:rsid w:val="00031FCB"/>
    <w:rsid w:val="00031FF1"/>
    <w:rsid w:val="000325B8"/>
    <w:rsid w:val="0003274A"/>
    <w:rsid w:val="0003344B"/>
    <w:rsid w:val="00034908"/>
    <w:rsid w:val="00034C15"/>
    <w:rsid w:val="000354C4"/>
    <w:rsid w:val="00035810"/>
    <w:rsid w:val="00036688"/>
    <w:rsid w:val="00036BA1"/>
    <w:rsid w:val="00040FDE"/>
    <w:rsid w:val="000411F7"/>
    <w:rsid w:val="00041390"/>
    <w:rsid w:val="0004165D"/>
    <w:rsid w:val="000422E2"/>
    <w:rsid w:val="00042F22"/>
    <w:rsid w:val="000433B9"/>
    <w:rsid w:val="00043830"/>
    <w:rsid w:val="000439E1"/>
    <w:rsid w:val="00043AC4"/>
    <w:rsid w:val="00043E54"/>
    <w:rsid w:val="000444EF"/>
    <w:rsid w:val="00045135"/>
    <w:rsid w:val="00045371"/>
    <w:rsid w:val="00045608"/>
    <w:rsid w:val="0004577C"/>
    <w:rsid w:val="00046066"/>
    <w:rsid w:val="000464E4"/>
    <w:rsid w:val="00046D15"/>
    <w:rsid w:val="00047330"/>
    <w:rsid w:val="000473EC"/>
    <w:rsid w:val="00050427"/>
    <w:rsid w:val="00050960"/>
    <w:rsid w:val="00050A45"/>
    <w:rsid w:val="00050FEC"/>
    <w:rsid w:val="00052209"/>
    <w:rsid w:val="00052238"/>
    <w:rsid w:val="00052282"/>
    <w:rsid w:val="00052A07"/>
    <w:rsid w:val="00052D88"/>
    <w:rsid w:val="000534E3"/>
    <w:rsid w:val="00053F41"/>
    <w:rsid w:val="00054200"/>
    <w:rsid w:val="00054565"/>
    <w:rsid w:val="000558BE"/>
    <w:rsid w:val="00055AA6"/>
    <w:rsid w:val="00055E13"/>
    <w:rsid w:val="00055E59"/>
    <w:rsid w:val="0005606A"/>
    <w:rsid w:val="00057117"/>
    <w:rsid w:val="0005760D"/>
    <w:rsid w:val="00057E5D"/>
    <w:rsid w:val="00057E5F"/>
    <w:rsid w:val="00060550"/>
    <w:rsid w:val="000606DF"/>
    <w:rsid w:val="0006083F"/>
    <w:rsid w:val="000616E7"/>
    <w:rsid w:val="00062403"/>
    <w:rsid w:val="000626A1"/>
    <w:rsid w:val="000631A3"/>
    <w:rsid w:val="00063892"/>
    <w:rsid w:val="00064512"/>
    <w:rsid w:val="000647B9"/>
    <w:rsid w:val="000647CF"/>
    <w:rsid w:val="0006487E"/>
    <w:rsid w:val="00064A73"/>
    <w:rsid w:val="00064FB2"/>
    <w:rsid w:val="000651F8"/>
    <w:rsid w:val="00065E1A"/>
    <w:rsid w:val="00066126"/>
    <w:rsid w:val="0006653D"/>
    <w:rsid w:val="000669F5"/>
    <w:rsid w:val="00066CC6"/>
    <w:rsid w:val="00067365"/>
    <w:rsid w:val="00067B34"/>
    <w:rsid w:val="0007143A"/>
    <w:rsid w:val="0007198A"/>
    <w:rsid w:val="00071A59"/>
    <w:rsid w:val="00071D7C"/>
    <w:rsid w:val="0007317B"/>
    <w:rsid w:val="000740EB"/>
    <w:rsid w:val="000744F6"/>
    <w:rsid w:val="0007452D"/>
    <w:rsid w:val="00074ECE"/>
    <w:rsid w:val="00075C5D"/>
    <w:rsid w:val="0007756C"/>
    <w:rsid w:val="00077E5F"/>
    <w:rsid w:val="0008036A"/>
    <w:rsid w:val="00080548"/>
    <w:rsid w:val="00081212"/>
    <w:rsid w:val="00081720"/>
    <w:rsid w:val="00081AE6"/>
    <w:rsid w:val="00081BB5"/>
    <w:rsid w:val="00084D55"/>
    <w:rsid w:val="0008507E"/>
    <w:rsid w:val="000852A1"/>
    <w:rsid w:val="000855EB"/>
    <w:rsid w:val="00085B52"/>
    <w:rsid w:val="000866F2"/>
    <w:rsid w:val="0008741B"/>
    <w:rsid w:val="0009009F"/>
    <w:rsid w:val="0009041B"/>
    <w:rsid w:val="00090A9D"/>
    <w:rsid w:val="00091557"/>
    <w:rsid w:val="00091A77"/>
    <w:rsid w:val="00091B44"/>
    <w:rsid w:val="00092220"/>
    <w:rsid w:val="000924C1"/>
    <w:rsid w:val="000924F0"/>
    <w:rsid w:val="000925C5"/>
    <w:rsid w:val="00093095"/>
    <w:rsid w:val="00093474"/>
    <w:rsid w:val="0009349C"/>
    <w:rsid w:val="000939B1"/>
    <w:rsid w:val="00093D04"/>
    <w:rsid w:val="000943B9"/>
    <w:rsid w:val="00094588"/>
    <w:rsid w:val="0009510F"/>
    <w:rsid w:val="000954AA"/>
    <w:rsid w:val="000960CD"/>
    <w:rsid w:val="0009742B"/>
    <w:rsid w:val="000A16A5"/>
    <w:rsid w:val="000A17E6"/>
    <w:rsid w:val="000A1B7B"/>
    <w:rsid w:val="000A218E"/>
    <w:rsid w:val="000A221F"/>
    <w:rsid w:val="000A2E5E"/>
    <w:rsid w:val="000A3EA4"/>
    <w:rsid w:val="000A5006"/>
    <w:rsid w:val="000A502B"/>
    <w:rsid w:val="000A55BA"/>
    <w:rsid w:val="000A5687"/>
    <w:rsid w:val="000A56F2"/>
    <w:rsid w:val="000A64CD"/>
    <w:rsid w:val="000A6C62"/>
    <w:rsid w:val="000B05BA"/>
    <w:rsid w:val="000B07BD"/>
    <w:rsid w:val="000B0897"/>
    <w:rsid w:val="000B0B2E"/>
    <w:rsid w:val="000B161A"/>
    <w:rsid w:val="000B1E82"/>
    <w:rsid w:val="000B2573"/>
    <w:rsid w:val="000B2719"/>
    <w:rsid w:val="000B3212"/>
    <w:rsid w:val="000B39EA"/>
    <w:rsid w:val="000B3A8F"/>
    <w:rsid w:val="000B3BF8"/>
    <w:rsid w:val="000B4AB9"/>
    <w:rsid w:val="000B4B92"/>
    <w:rsid w:val="000B4FD7"/>
    <w:rsid w:val="000B523E"/>
    <w:rsid w:val="000B5514"/>
    <w:rsid w:val="000B58C3"/>
    <w:rsid w:val="000B61E9"/>
    <w:rsid w:val="000B6907"/>
    <w:rsid w:val="000B691C"/>
    <w:rsid w:val="000B6AD6"/>
    <w:rsid w:val="000B7469"/>
    <w:rsid w:val="000C0448"/>
    <w:rsid w:val="000C0D63"/>
    <w:rsid w:val="000C103B"/>
    <w:rsid w:val="000C10D1"/>
    <w:rsid w:val="000C15F8"/>
    <w:rsid w:val="000C165A"/>
    <w:rsid w:val="000C1DA5"/>
    <w:rsid w:val="000C2757"/>
    <w:rsid w:val="000C276F"/>
    <w:rsid w:val="000C283F"/>
    <w:rsid w:val="000C2A71"/>
    <w:rsid w:val="000C2CEB"/>
    <w:rsid w:val="000C2E19"/>
    <w:rsid w:val="000C2FFA"/>
    <w:rsid w:val="000C3166"/>
    <w:rsid w:val="000C321E"/>
    <w:rsid w:val="000C42CF"/>
    <w:rsid w:val="000C4585"/>
    <w:rsid w:val="000C4DF0"/>
    <w:rsid w:val="000C4E35"/>
    <w:rsid w:val="000C5271"/>
    <w:rsid w:val="000C5490"/>
    <w:rsid w:val="000C5B89"/>
    <w:rsid w:val="000C5E73"/>
    <w:rsid w:val="000C5EC7"/>
    <w:rsid w:val="000C64A4"/>
    <w:rsid w:val="000C74AD"/>
    <w:rsid w:val="000C7C35"/>
    <w:rsid w:val="000C7EF0"/>
    <w:rsid w:val="000D03CD"/>
    <w:rsid w:val="000D0D07"/>
    <w:rsid w:val="000D0E64"/>
    <w:rsid w:val="000D0FC9"/>
    <w:rsid w:val="000D1042"/>
    <w:rsid w:val="000D1DB5"/>
    <w:rsid w:val="000D1F13"/>
    <w:rsid w:val="000D26C6"/>
    <w:rsid w:val="000D321F"/>
    <w:rsid w:val="000D33E7"/>
    <w:rsid w:val="000D374C"/>
    <w:rsid w:val="000D3F96"/>
    <w:rsid w:val="000D4797"/>
    <w:rsid w:val="000D587B"/>
    <w:rsid w:val="000D58BD"/>
    <w:rsid w:val="000D59BD"/>
    <w:rsid w:val="000D6A79"/>
    <w:rsid w:val="000E0201"/>
    <w:rsid w:val="000E0239"/>
    <w:rsid w:val="000E02D9"/>
    <w:rsid w:val="000E0527"/>
    <w:rsid w:val="000E0BD7"/>
    <w:rsid w:val="000E0C56"/>
    <w:rsid w:val="000E1E92"/>
    <w:rsid w:val="000E1F45"/>
    <w:rsid w:val="000E357F"/>
    <w:rsid w:val="000E3C97"/>
    <w:rsid w:val="000E3D92"/>
    <w:rsid w:val="000E4077"/>
    <w:rsid w:val="000E4558"/>
    <w:rsid w:val="000E47C5"/>
    <w:rsid w:val="000E559A"/>
    <w:rsid w:val="000E69C2"/>
    <w:rsid w:val="000E6B80"/>
    <w:rsid w:val="000E7B18"/>
    <w:rsid w:val="000F06D6"/>
    <w:rsid w:val="000F0810"/>
    <w:rsid w:val="000F08EA"/>
    <w:rsid w:val="000F0EB1"/>
    <w:rsid w:val="000F1106"/>
    <w:rsid w:val="000F2824"/>
    <w:rsid w:val="000F3998"/>
    <w:rsid w:val="000F3BE9"/>
    <w:rsid w:val="000F3F6C"/>
    <w:rsid w:val="000F41C2"/>
    <w:rsid w:val="000F441F"/>
    <w:rsid w:val="000F5885"/>
    <w:rsid w:val="000F5DE6"/>
    <w:rsid w:val="000F6DF3"/>
    <w:rsid w:val="00100431"/>
    <w:rsid w:val="001005FF"/>
    <w:rsid w:val="0010085F"/>
    <w:rsid w:val="00100BB5"/>
    <w:rsid w:val="00101765"/>
    <w:rsid w:val="00101D19"/>
    <w:rsid w:val="001022E1"/>
    <w:rsid w:val="00102686"/>
    <w:rsid w:val="001026CD"/>
    <w:rsid w:val="001028DD"/>
    <w:rsid w:val="00102AF1"/>
    <w:rsid w:val="00102EBD"/>
    <w:rsid w:val="00103D67"/>
    <w:rsid w:val="00103E77"/>
    <w:rsid w:val="00104584"/>
    <w:rsid w:val="0010544A"/>
    <w:rsid w:val="001062A4"/>
    <w:rsid w:val="001062FB"/>
    <w:rsid w:val="001063E6"/>
    <w:rsid w:val="00106591"/>
    <w:rsid w:val="00106720"/>
    <w:rsid w:val="00107749"/>
    <w:rsid w:val="00107B88"/>
    <w:rsid w:val="00110232"/>
    <w:rsid w:val="00110367"/>
    <w:rsid w:val="001106C1"/>
    <w:rsid w:val="00111D44"/>
    <w:rsid w:val="00112105"/>
    <w:rsid w:val="00112180"/>
    <w:rsid w:val="0011254B"/>
    <w:rsid w:val="00112BC2"/>
    <w:rsid w:val="00113523"/>
    <w:rsid w:val="00113717"/>
    <w:rsid w:val="00113CF4"/>
    <w:rsid w:val="00114706"/>
    <w:rsid w:val="00114B17"/>
    <w:rsid w:val="001150AD"/>
    <w:rsid w:val="001153EA"/>
    <w:rsid w:val="00115643"/>
    <w:rsid w:val="00115651"/>
    <w:rsid w:val="00115A6A"/>
    <w:rsid w:val="00115DE1"/>
    <w:rsid w:val="00115E74"/>
    <w:rsid w:val="0011645C"/>
    <w:rsid w:val="00116765"/>
    <w:rsid w:val="00117814"/>
    <w:rsid w:val="00117AD2"/>
    <w:rsid w:val="001207C6"/>
    <w:rsid w:val="0012090D"/>
    <w:rsid w:val="001219F5"/>
    <w:rsid w:val="00121A20"/>
    <w:rsid w:val="00121B89"/>
    <w:rsid w:val="0012377F"/>
    <w:rsid w:val="00123DE5"/>
    <w:rsid w:val="00124176"/>
    <w:rsid w:val="00124314"/>
    <w:rsid w:val="00124B29"/>
    <w:rsid w:val="00126196"/>
    <w:rsid w:val="00126B4A"/>
    <w:rsid w:val="0012759B"/>
    <w:rsid w:val="00127FDE"/>
    <w:rsid w:val="0013000C"/>
    <w:rsid w:val="001302D2"/>
    <w:rsid w:val="00130489"/>
    <w:rsid w:val="0013062B"/>
    <w:rsid w:val="00130CA4"/>
    <w:rsid w:val="00131073"/>
    <w:rsid w:val="00131810"/>
    <w:rsid w:val="00131B83"/>
    <w:rsid w:val="0013295C"/>
    <w:rsid w:val="00132B81"/>
    <w:rsid w:val="00132DCA"/>
    <w:rsid w:val="00132FD0"/>
    <w:rsid w:val="001344C0"/>
    <w:rsid w:val="001346FA"/>
    <w:rsid w:val="00135252"/>
    <w:rsid w:val="0013616E"/>
    <w:rsid w:val="00136909"/>
    <w:rsid w:val="00136EE4"/>
    <w:rsid w:val="00137AB5"/>
    <w:rsid w:val="00137ECD"/>
    <w:rsid w:val="00137F0B"/>
    <w:rsid w:val="001401E6"/>
    <w:rsid w:val="00140695"/>
    <w:rsid w:val="00142A80"/>
    <w:rsid w:val="00142ADE"/>
    <w:rsid w:val="0014321C"/>
    <w:rsid w:val="00143237"/>
    <w:rsid w:val="00143718"/>
    <w:rsid w:val="001438F0"/>
    <w:rsid w:val="00143B8D"/>
    <w:rsid w:val="00143DF1"/>
    <w:rsid w:val="001441CE"/>
    <w:rsid w:val="00144B1D"/>
    <w:rsid w:val="00144C3E"/>
    <w:rsid w:val="00144EE4"/>
    <w:rsid w:val="00145E29"/>
    <w:rsid w:val="00146236"/>
    <w:rsid w:val="001467C4"/>
    <w:rsid w:val="0014690F"/>
    <w:rsid w:val="00146BE1"/>
    <w:rsid w:val="00147CA4"/>
    <w:rsid w:val="00147D29"/>
    <w:rsid w:val="0015071C"/>
    <w:rsid w:val="00150D80"/>
    <w:rsid w:val="0015129F"/>
    <w:rsid w:val="00151714"/>
    <w:rsid w:val="0015191C"/>
    <w:rsid w:val="00151E23"/>
    <w:rsid w:val="001526E0"/>
    <w:rsid w:val="00152851"/>
    <w:rsid w:val="00153116"/>
    <w:rsid w:val="001536E8"/>
    <w:rsid w:val="00154859"/>
    <w:rsid w:val="00154976"/>
    <w:rsid w:val="001551B5"/>
    <w:rsid w:val="0015529E"/>
    <w:rsid w:val="00155412"/>
    <w:rsid w:val="001568D1"/>
    <w:rsid w:val="00156A18"/>
    <w:rsid w:val="001572F2"/>
    <w:rsid w:val="001617FF"/>
    <w:rsid w:val="001618F9"/>
    <w:rsid w:val="00161970"/>
    <w:rsid w:val="00161CB5"/>
    <w:rsid w:val="00162AC6"/>
    <w:rsid w:val="001630C1"/>
    <w:rsid w:val="0016364F"/>
    <w:rsid w:val="00163B02"/>
    <w:rsid w:val="00164E2E"/>
    <w:rsid w:val="001659C1"/>
    <w:rsid w:val="00165ECF"/>
    <w:rsid w:val="001662B2"/>
    <w:rsid w:val="00166425"/>
    <w:rsid w:val="00170CA7"/>
    <w:rsid w:val="00171A12"/>
    <w:rsid w:val="00171B87"/>
    <w:rsid w:val="001725D3"/>
    <w:rsid w:val="001735B8"/>
    <w:rsid w:val="001738A6"/>
    <w:rsid w:val="00173A8E"/>
    <w:rsid w:val="00173AA6"/>
    <w:rsid w:val="00173BBD"/>
    <w:rsid w:val="00174F74"/>
    <w:rsid w:val="0017502A"/>
    <w:rsid w:val="0017502C"/>
    <w:rsid w:val="00175BFA"/>
    <w:rsid w:val="00175DE5"/>
    <w:rsid w:val="001762B1"/>
    <w:rsid w:val="001764FE"/>
    <w:rsid w:val="00176C12"/>
    <w:rsid w:val="001771A5"/>
    <w:rsid w:val="00177BAC"/>
    <w:rsid w:val="00180158"/>
    <w:rsid w:val="0018060D"/>
    <w:rsid w:val="001806D9"/>
    <w:rsid w:val="00180A03"/>
    <w:rsid w:val="00180CDC"/>
    <w:rsid w:val="00181020"/>
    <w:rsid w:val="0018143F"/>
    <w:rsid w:val="0018160D"/>
    <w:rsid w:val="00181FF8"/>
    <w:rsid w:val="00182246"/>
    <w:rsid w:val="00182683"/>
    <w:rsid w:val="00182DDD"/>
    <w:rsid w:val="00184A8B"/>
    <w:rsid w:val="00184ABC"/>
    <w:rsid w:val="00184AC3"/>
    <w:rsid w:val="00184DA3"/>
    <w:rsid w:val="00184F76"/>
    <w:rsid w:val="001855C6"/>
    <w:rsid w:val="00185DBE"/>
    <w:rsid w:val="00186052"/>
    <w:rsid w:val="00187A8B"/>
    <w:rsid w:val="00190407"/>
    <w:rsid w:val="00190AC1"/>
    <w:rsid w:val="00190EA2"/>
    <w:rsid w:val="00192240"/>
    <w:rsid w:val="001926F5"/>
    <w:rsid w:val="0019341A"/>
    <w:rsid w:val="00193FEB"/>
    <w:rsid w:val="001940A9"/>
    <w:rsid w:val="00194462"/>
    <w:rsid w:val="00194D4E"/>
    <w:rsid w:val="001953E3"/>
    <w:rsid w:val="00195431"/>
    <w:rsid w:val="00195442"/>
    <w:rsid w:val="00195552"/>
    <w:rsid w:val="001972C2"/>
    <w:rsid w:val="00197DF9"/>
    <w:rsid w:val="00197E65"/>
    <w:rsid w:val="00197FF1"/>
    <w:rsid w:val="001A03EA"/>
    <w:rsid w:val="001A0E75"/>
    <w:rsid w:val="001A133C"/>
    <w:rsid w:val="001A15B5"/>
    <w:rsid w:val="001A1987"/>
    <w:rsid w:val="001A1CC0"/>
    <w:rsid w:val="001A1D22"/>
    <w:rsid w:val="001A2061"/>
    <w:rsid w:val="001A2564"/>
    <w:rsid w:val="001A279F"/>
    <w:rsid w:val="001A2C2D"/>
    <w:rsid w:val="001A2CB6"/>
    <w:rsid w:val="001A35E7"/>
    <w:rsid w:val="001A3698"/>
    <w:rsid w:val="001A6173"/>
    <w:rsid w:val="001A6CBA"/>
    <w:rsid w:val="001A6D6B"/>
    <w:rsid w:val="001A6FA2"/>
    <w:rsid w:val="001B0142"/>
    <w:rsid w:val="001B039B"/>
    <w:rsid w:val="001B0464"/>
    <w:rsid w:val="001B0645"/>
    <w:rsid w:val="001B0D97"/>
    <w:rsid w:val="001B1080"/>
    <w:rsid w:val="001B1599"/>
    <w:rsid w:val="001B1822"/>
    <w:rsid w:val="001B24D5"/>
    <w:rsid w:val="001B2716"/>
    <w:rsid w:val="001B2814"/>
    <w:rsid w:val="001B35D1"/>
    <w:rsid w:val="001B39CA"/>
    <w:rsid w:val="001B3DCB"/>
    <w:rsid w:val="001B402E"/>
    <w:rsid w:val="001B42A7"/>
    <w:rsid w:val="001B4856"/>
    <w:rsid w:val="001B48F4"/>
    <w:rsid w:val="001B4BAF"/>
    <w:rsid w:val="001B5A5D"/>
    <w:rsid w:val="001B6D80"/>
    <w:rsid w:val="001B6E92"/>
    <w:rsid w:val="001B71E6"/>
    <w:rsid w:val="001B7519"/>
    <w:rsid w:val="001C0DC8"/>
    <w:rsid w:val="001C1BE8"/>
    <w:rsid w:val="001C1CE5"/>
    <w:rsid w:val="001C2AB3"/>
    <w:rsid w:val="001C3D2A"/>
    <w:rsid w:val="001C4764"/>
    <w:rsid w:val="001C4C34"/>
    <w:rsid w:val="001C4C71"/>
    <w:rsid w:val="001C5571"/>
    <w:rsid w:val="001C5DFB"/>
    <w:rsid w:val="001C6285"/>
    <w:rsid w:val="001C69A3"/>
    <w:rsid w:val="001C727B"/>
    <w:rsid w:val="001D061F"/>
    <w:rsid w:val="001D0B59"/>
    <w:rsid w:val="001D1006"/>
    <w:rsid w:val="001D15E6"/>
    <w:rsid w:val="001D26D7"/>
    <w:rsid w:val="001D325D"/>
    <w:rsid w:val="001D355B"/>
    <w:rsid w:val="001D4064"/>
    <w:rsid w:val="001D44AF"/>
    <w:rsid w:val="001D51BA"/>
    <w:rsid w:val="001D53E7"/>
    <w:rsid w:val="001D5CF0"/>
    <w:rsid w:val="001D6342"/>
    <w:rsid w:val="001D654F"/>
    <w:rsid w:val="001D6962"/>
    <w:rsid w:val="001D6CB0"/>
    <w:rsid w:val="001D6D53"/>
    <w:rsid w:val="001D719E"/>
    <w:rsid w:val="001E16C8"/>
    <w:rsid w:val="001E1EAD"/>
    <w:rsid w:val="001E2550"/>
    <w:rsid w:val="001E284B"/>
    <w:rsid w:val="001E4930"/>
    <w:rsid w:val="001E51FC"/>
    <w:rsid w:val="001E5875"/>
    <w:rsid w:val="001E58E2"/>
    <w:rsid w:val="001E5A88"/>
    <w:rsid w:val="001E64CA"/>
    <w:rsid w:val="001E7AED"/>
    <w:rsid w:val="001F0F1F"/>
    <w:rsid w:val="001F176C"/>
    <w:rsid w:val="001F2229"/>
    <w:rsid w:val="001F2905"/>
    <w:rsid w:val="001F2964"/>
    <w:rsid w:val="001F29A6"/>
    <w:rsid w:val="001F3916"/>
    <w:rsid w:val="001F54C5"/>
    <w:rsid w:val="001F5B25"/>
    <w:rsid w:val="001F5E08"/>
    <w:rsid w:val="001F662C"/>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596B"/>
    <w:rsid w:val="00206269"/>
    <w:rsid w:val="002069B2"/>
    <w:rsid w:val="00206FF4"/>
    <w:rsid w:val="00207C67"/>
    <w:rsid w:val="00207CEC"/>
    <w:rsid w:val="00207D3F"/>
    <w:rsid w:val="00207FA3"/>
    <w:rsid w:val="0021009D"/>
    <w:rsid w:val="00211FAF"/>
    <w:rsid w:val="0021233C"/>
    <w:rsid w:val="002129B4"/>
    <w:rsid w:val="00213039"/>
    <w:rsid w:val="0021355C"/>
    <w:rsid w:val="00213FCB"/>
    <w:rsid w:val="0021422C"/>
    <w:rsid w:val="00214DA8"/>
    <w:rsid w:val="00214FD0"/>
    <w:rsid w:val="00215423"/>
    <w:rsid w:val="0021574A"/>
    <w:rsid w:val="002158FA"/>
    <w:rsid w:val="0021627A"/>
    <w:rsid w:val="00216299"/>
    <w:rsid w:val="002174A0"/>
    <w:rsid w:val="00217A63"/>
    <w:rsid w:val="00217D53"/>
    <w:rsid w:val="00217FF2"/>
    <w:rsid w:val="00220600"/>
    <w:rsid w:val="0022142D"/>
    <w:rsid w:val="00221784"/>
    <w:rsid w:val="00221894"/>
    <w:rsid w:val="002224DB"/>
    <w:rsid w:val="002231AD"/>
    <w:rsid w:val="002232A3"/>
    <w:rsid w:val="0022383C"/>
    <w:rsid w:val="00223FCB"/>
    <w:rsid w:val="002240D4"/>
    <w:rsid w:val="00224609"/>
    <w:rsid w:val="00225012"/>
    <w:rsid w:val="00225274"/>
    <w:rsid w:val="002252C3"/>
    <w:rsid w:val="00225C54"/>
    <w:rsid w:val="0022670A"/>
    <w:rsid w:val="00226F57"/>
    <w:rsid w:val="00227BFA"/>
    <w:rsid w:val="00227CD2"/>
    <w:rsid w:val="002301DA"/>
    <w:rsid w:val="0023054B"/>
    <w:rsid w:val="00230765"/>
    <w:rsid w:val="00230D18"/>
    <w:rsid w:val="00230EF8"/>
    <w:rsid w:val="002310AE"/>
    <w:rsid w:val="002313F6"/>
    <w:rsid w:val="002319E4"/>
    <w:rsid w:val="00232B10"/>
    <w:rsid w:val="00232D04"/>
    <w:rsid w:val="0023426C"/>
    <w:rsid w:val="0023468F"/>
    <w:rsid w:val="00234EEE"/>
    <w:rsid w:val="0023522F"/>
    <w:rsid w:val="0023538D"/>
    <w:rsid w:val="002355BA"/>
    <w:rsid w:val="00235632"/>
    <w:rsid w:val="00235872"/>
    <w:rsid w:val="00235A47"/>
    <w:rsid w:val="0023724F"/>
    <w:rsid w:val="002372D3"/>
    <w:rsid w:val="00237A2D"/>
    <w:rsid w:val="00241249"/>
    <w:rsid w:val="00241559"/>
    <w:rsid w:val="00241610"/>
    <w:rsid w:val="0024268A"/>
    <w:rsid w:val="00242AE7"/>
    <w:rsid w:val="002435B3"/>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453"/>
    <w:rsid w:val="002507A9"/>
    <w:rsid w:val="00250A62"/>
    <w:rsid w:val="00250DF2"/>
    <w:rsid w:val="00250E2C"/>
    <w:rsid w:val="00251371"/>
    <w:rsid w:val="0025198A"/>
    <w:rsid w:val="002519B3"/>
    <w:rsid w:val="0025217C"/>
    <w:rsid w:val="00252843"/>
    <w:rsid w:val="002529C3"/>
    <w:rsid w:val="00252CD0"/>
    <w:rsid w:val="002530FC"/>
    <w:rsid w:val="00254367"/>
    <w:rsid w:val="00254610"/>
    <w:rsid w:val="002553C8"/>
    <w:rsid w:val="00255525"/>
    <w:rsid w:val="00256D4D"/>
    <w:rsid w:val="00256E39"/>
    <w:rsid w:val="0025724D"/>
    <w:rsid w:val="002574C6"/>
    <w:rsid w:val="00257543"/>
    <w:rsid w:val="00260705"/>
    <w:rsid w:val="002608B8"/>
    <w:rsid w:val="00260999"/>
    <w:rsid w:val="0026133E"/>
    <w:rsid w:val="0026173B"/>
    <w:rsid w:val="002617E7"/>
    <w:rsid w:val="002622D6"/>
    <w:rsid w:val="002631E4"/>
    <w:rsid w:val="002632F6"/>
    <w:rsid w:val="00264228"/>
    <w:rsid w:val="00264334"/>
    <w:rsid w:val="0026473E"/>
    <w:rsid w:val="00264D4B"/>
    <w:rsid w:val="00265046"/>
    <w:rsid w:val="002650C9"/>
    <w:rsid w:val="002658B2"/>
    <w:rsid w:val="00265B05"/>
    <w:rsid w:val="00266214"/>
    <w:rsid w:val="002669AF"/>
    <w:rsid w:val="00267A4E"/>
    <w:rsid w:val="00267C83"/>
    <w:rsid w:val="00270049"/>
    <w:rsid w:val="00270857"/>
    <w:rsid w:val="00270B8E"/>
    <w:rsid w:val="0027144F"/>
    <w:rsid w:val="00271813"/>
    <w:rsid w:val="00271F3A"/>
    <w:rsid w:val="0027243E"/>
    <w:rsid w:val="00272CFA"/>
    <w:rsid w:val="00273278"/>
    <w:rsid w:val="002735D6"/>
    <w:rsid w:val="002737F4"/>
    <w:rsid w:val="002744D8"/>
    <w:rsid w:val="00274E8A"/>
    <w:rsid w:val="002766CF"/>
    <w:rsid w:val="00276C68"/>
    <w:rsid w:val="00277453"/>
    <w:rsid w:val="002776F2"/>
    <w:rsid w:val="0028015D"/>
    <w:rsid w:val="00280248"/>
    <w:rsid w:val="002805F5"/>
    <w:rsid w:val="00280751"/>
    <w:rsid w:val="00280D40"/>
    <w:rsid w:val="00280DFD"/>
    <w:rsid w:val="00282407"/>
    <w:rsid w:val="0028280A"/>
    <w:rsid w:val="00283840"/>
    <w:rsid w:val="00283E73"/>
    <w:rsid w:val="00284098"/>
    <w:rsid w:val="002845ED"/>
    <w:rsid w:val="00285235"/>
    <w:rsid w:val="00285CD0"/>
    <w:rsid w:val="002861F7"/>
    <w:rsid w:val="00286774"/>
    <w:rsid w:val="00286ACD"/>
    <w:rsid w:val="00286DEC"/>
    <w:rsid w:val="00287297"/>
    <w:rsid w:val="0028733D"/>
    <w:rsid w:val="00287838"/>
    <w:rsid w:val="00290506"/>
    <w:rsid w:val="002907B5"/>
    <w:rsid w:val="00290CF3"/>
    <w:rsid w:val="00290F3B"/>
    <w:rsid w:val="00291011"/>
    <w:rsid w:val="00291379"/>
    <w:rsid w:val="00291848"/>
    <w:rsid w:val="0029246D"/>
    <w:rsid w:val="00292756"/>
    <w:rsid w:val="00292E08"/>
    <w:rsid w:val="00292EB7"/>
    <w:rsid w:val="00292F5D"/>
    <w:rsid w:val="002934A1"/>
    <w:rsid w:val="00294C62"/>
    <w:rsid w:val="00296227"/>
    <w:rsid w:val="00296706"/>
    <w:rsid w:val="00296B96"/>
    <w:rsid w:val="00296F44"/>
    <w:rsid w:val="0029777D"/>
    <w:rsid w:val="002A055E"/>
    <w:rsid w:val="002A0E13"/>
    <w:rsid w:val="002A13F3"/>
    <w:rsid w:val="002A1D4E"/>
    <w:rsid w:val="002A1E84"/>
    <w:rsid w:val="002A23CB"/>
    <w:rsid w:val="002A2869"/>
    <w:rsid w:val="002A2BD9"/>
    <w:rsid w:val="002A2C73"/>
    <w:rsid w:val="002A33BD"/>
    <w:rsid w:val="002A34C8"/>
    <w:rsid w:val="002A3896"/>
    <w:rsid w:val="002A3CE0"/>
    <w:rsid w:val="002A47DD"/>
    <w:rsid w:val="002A483E"/>
    <w:rsid w:val="002A4949"/>
    <w:rsid w:val="002A4963"/>
    <w:rsid w:val="002A4E16"/>
    <w:rsid w:val="002A6989"/>
    <w:rsid w:val="002B05B0"/>
    <w:rsid w:val="002B07A4"/>
    <w:rsid w:val="002B099A"/>
    <w:rsid w:val="002B0AE1"/>
    <w:rsid w:val="002B0FFF"/>
    <w:rsid w:val="002B1257"/>
    <w:rsid w:val="002B1693"/>
    <w:rsid w:val="002B1B20"/>
    <w:rsid w:val="002B210B"/>
    <w:rsid w:val="002B21D0"/>
    <w:rsid w:val="002B24D6"/>
    <w:rsid w:val="002B26AB"/>
    <w:rsid w:val="002B2B1E"/>
    <w:rsid w:val="002B3182"/>
    <w:rsid w:val="002B47CD"/>
    <w:rsid w:val="002B571C"/>
    <w:rsid w:val="002B5C4A"/>
    <w:rsid w:val="002B5D0D"/>
    <w:rsid w:val="002B65F9"/>
    <w:rsid w:val="002B6676"/>
    <w:rsid w:val="002B7FDE"/>
    <w:rsid w:val="002C0EE6"/>
    <w:rsid w:val="002C11B8"/>
    <w:rsid w:val="002C1993"/>
    <w:rsid w:val="002C1B72"/>
    <w:rsid w:val="002C22EB"/>
    <w:rsid w:val="002C41E6"/>
    <w:rsid w:val="002C4D03"/>
    <w:rsid w:val="002C5B28"/>
    <w:rsid w:val="002C5BA3"/>
    <w:rsid w:val="002C6091"/>
    <w:rsid w:val="002C6664"/>
    <w:rsid w:val="002C6A78"/>
    <w:rsid w:val="002C6BC4"/>
    <w:rsid w:val="002D071A"/>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7637"/>
    <w:rsid w:val="002E0545"/>
    <w:rsid w:val="002E0C37"/>
    <w:rsid w:val="002E1405"/>
    <w:rsid w:val="002E1577"/>
    <w:rsid w:val="002E17F2"/>
    <w:rsid w:val="002E2343"/>
    <w:rsid w:val="002E3818"/>
    <w:rsid w:val="002E3C4C"/>
    <w:rsid w:val="002E40BC"/>
    <w:rsid w:val="002E4DB7"/>
    <w:rsid w:val="002E5907"/>
    <w:rsid w:val="002E5B57"/>
    <w:rsid w:val="002E6715"/>
    <w:rsid w:val="002E6943"/>
    <w:rsid w:val="002E6FB6"/>
    <w:rsid w:val="002E769D"/>
    <w:rsid w:val="002E7CAE"/>
    <w:rsid w:val="002F1755"/>
    <w:rsid w:val="002F1DAC"/>
    <w:rsid w:val="002F2771"/>
    <w:rsid w:val="002F2C8F"/>
    <w:rsid w:val="002F2F27"/>
    <w:rsid w:val="002F37A9"/>
    <w:rsid w:val="002F3DED"/>
    <w:rsid w:val="002F4049"/>
    <w:rsid w:val="002F5CCA"/>
    <w:rsid w:val="002F702F"/>
    <w:rsid w:val="002F7792"/>
    <w:rsid w:val="002F7A9D"/>
    <w:rsid w:val="0030026E"/>
    <w:rsid w:val="00300B4A"/>
    <w:rsid w:val="00300E3A"/>
    <w:rsid w:val="0030195A"/>
    <w:rsid w:val="00301CE6"/>
    <w:rsid w:val="0030256B"/>
    <w:rsid w:val="00302A7F"/>
    <w:rsid w:val="00303057"/>
    <w:rsid w:val="00303F0E"/>
    <w:rsid w:val="0030402C"/>
    <w:rsid w:val="003045E6"/>
    <w:rsid w:val="00304708"/>
    <w:rsid w:val="00304892"/>
    <w:rsid w:val="00304A9F"/>
    <w:rsid w:val="00304E77"/>
    <w:rsid w:val="0030501F"/>
    <w:rsid w:val="003061A4"/>
    <w:rsid w:val="00306A64"/>
    <w:rsid w:val="00306D1C"/>
    <w:rsid w:val="00307123"/>
    <w:rsid w:val="00307234"/>
    <w:rsid w:val="003074D2"/>
    <w:rsid w:val="00307566"/>
    <w:rsid w:val="00307760"/>
    <w:rsid w:val="00307BA1"/>
    <w:rsid w:val="0031073D"/>
    <w:rsid w:val="00311490"/>
    <w:rsid w:val="00311702"/>
    <w:rsid w:val="00311A93"/>
    <w:rsid w:val="00311E82"/>
    <w:rsid w:val="00313263"/>
    <w:rsid w:val="00313FD6"/>
    <w:rsid w:val="003143BD"/>
    <w:rsid w:val="0031469C"/>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579"/>
    <w:rsid w:val="003247AA"/>
    <w:rsid w:val="00324838"/>
    <w:rsid w:val="00324882"/>
    <w:rsid w:val="00324D23"/>
    <w:rsid w:val="00325628"/>
    <w:rsid w:val="0032638D"/>
    <w:rsid w:val="0032703D"/>
    <w:rsid w:val="003303DF"/>
    <w:rsid w:val="003306FB"/>
    <w:rsid w:val="00330829"/>
    <w:rsid w:val="003312E5"/>
    <w:rsid w:val="003315EF"/>
    <w:rsid w:val="00331751"/>
    <w:rsid w:val="00331B31"/>
    <w:rsid w:val="00332505"/>
    <w:rsid w:val="00334547"/>
    <w:rsid w:val="00334579"/>
    <w:rsid w:val="00334BCF"/>
    <w:rsid w:val="00335858"/>
    <w:rsid w:val="00335C9D"/>
    <w:rsid w:val="00335FC1"/>
    <w:rsid w:val="0033608E"/>
    <w:rsid w:val="003361A1"/>
    <w:rsid w:val="00336235"/>
    <w:rsid w:val="0033680E"/>
    <w:rsid w:val="00336BDA"/>
    <w:rsid w:val="00336C19"/>
    <w:rsid w:val="00336E5C"/>
    <w:rsid w:val="00340103"/>
    <w:rsid w:val="00340ACD"/>
    <w:rsid w:val="0034104A"/>
    <w:rsid w:val="00341A62"/>
    <w:rsid w:val="00342512"/>
    <w:rsid w:val="00342BD7"/>
    <w:rsid w:val="00344501"/>
    <w:rsid w:val="00345BA2"/>
    <w:rsid w:val="0034613C"/>
    <w:rsid w:val="00346970"/>
    <w:rsid w:val="00346DB5"/>
    <w:rsid w:val="00346F81"/>
    <w:rsid w:val="003477B1"/>
    <w:rsid w:val="003478F4"/>
    <w:rsid w:val="00347D0B"/>
    <w:rsid w:val="00350D1A"/>
    <w:rsid w:val="00350D6A"/>
    <w:rsid w:val="00351317"/>
    <w:rsid w:val="0035140E"/>
    <w:rsid w:val="003520F0"/>
    <w:rsid w:val="0035230A"/>
    <w:rsid w:val="003528D5"/>
    <w:rsid w:val="00352A16"/>
    <w:rsid w:val="003532ED"/>
    <w:rsid w:val="0035388B"/>
    <w:rsid w:val="00353910"/>
    <w:rsid w:val="00353D2E"/>
    <w:rsid w:val="003547DA"/>
    <w:rsid w:val="00355018"/>
    <w:rsid w:val="0035511F"/>
    <w:rsid w:val="003552ED"/>
    <w:rsid w:val="003561D5"/>
    <w:rsid w:val="00356297"/>
    <w:rsid w:val="00357380"/>
    <w:rsid w:val="003602D9"/>
    <w:rsid w:val="003604CE"/>
    <w:rsid w:val="003608D1"/>
    <w:rsid w:val="003611F5"/>
    <w:rsid w:val="00362645"/>
    <w:rsid w:val="00362B74"/>
    <w:rsid w:val="00363354"/>
    <w:rsid w:val="00363B62"/>
    <w:rsid w:val="00364127"/>
    <w:rsid w:val="0036420F"/>
    <w:rsid w:val="00364F37"/>
    <w:rsid w:val="003654FE"/>
    <w:rsid w:val="00365FE7"/>
    <w:rsid w:val="00366EC6"/>
    <w:rsid w:val="00366FB3"/>
    <w:rsid w:val="0036728D"/>
    <w:rsid w:val="00367636"/>
    <w:rsid w:val="00370E47"/>
    <w:rsid w:val="00370EE9"/>
    <w:rsid w:val="003713D0"/>
    <w:rsid w:val="00371560"/>
    <w:rsid w:val="00371748"/>
    <w:rsid w:val="0037195D"/>
    <w:rsid w:val="003742AC"/>
    <w:rsid w:val="00374884"/>
    <w:rsid w:val="00374E65"/>
    <w:rsid w:val="003766CC"/>
    <w:rsid w:val="00376F1C"/>
    <w:rsid w:val="00377CE1"/>
    <w:rsid w:val="00377F57"/>
    <w:rsid w:val="00380A32"/>
    <w:rsid w:val="00381363"/>
    <w:rsid w:val="00381EBE"/>
    <w:rsid w:val="0038269A"/>
    <w:rsid w:val="0038300A"/>
    <w:rsid w:val="00384343"/>
    <w:rsid w:val="003846C3"/>
    <w:rsid w:val="0038492F"/>
    <w:rsid w:val="00385093"/>
    <w:rsid w:val="00385437"/>
    <w:rsid w:val="00385BF0"/>
    <w:rsid w:val="003862AE"/>
    <w:rsid w:val="00386315"/>
    <w:rsid w:val="00386799"/>
    <w:rsid w:val="00386A28"/>
    <w:rsid w:val="00386D66"/>
    <w:rsid w:val="00387B26"/>
    <w:rsid w:val="0039028A"/>
    <w:rsid w:val="003903D8"/>
    <w:rsid w:val="00390DD3"/>
    <w:rsid w:val="003914BB"/>
    <w:rsid w:val="0039382C"/>
    <w:rsid w:val="003939FF"/>
    <w:rsid w:val="00393C88"/>
    <w:rsid w:val="00393F9E"/>
    <w:rsid w:val="0039458D"/>
    <w:rsid w:val="00394CC0"/>
    <w:rsid w:val="00394DA4"/>
    <w:rsid w:val="00395821"/>
    <w:rsid w:val="0039646F"/>
    <w:rsid w:val="003966BF"/>
    <w:rsid w:val="0039710B"/>
    <w:rsid w:val="00397BB1"/>
    <w:rsid w:val="00397E09"/>
    <w:rsid w:val="003A0129"/>
    <w:rsid w:val="003A078E"/>
    <w:rsid w:val="003A1523"/>
    <w:rsid w:val="003A20FB"/>
    <w:rsid w:val="003A2223"/>
    <w:rsid w:val="003A2966"/>
    <w:rsid w:val="003A2A0F"/>
    <w:rsid w:val="003A32FF"/>
    <w:rsid w:val="003A3831"/>
    <w:rsid w:val="003A39C3"/>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EF3"/>
    <w:rsid w:val="003B0323"/>
    <w:rsid w:val="003B0EC1"/>
    <w:rsid w:val="003B135A"/>
    <w:rsid w:val="003B159C"/>
    <w:rsid w:val="003B209A"/>
    <w:rsid w:val="003B2B95"/>
    <w:rsid w:val="003B2FD8"/>
    <w:rsid w:val="003B369F"/>
    <w:rsid w:val="003B36A3"/>
    <w:rsid w:val="003B4473"/>
    <w:rsid w:val="003B486E"/>
    <w:rsid w:val="003B64BB"/>
    <w:rsid w:val="003B68C4"/>
    <w:rsid w:val="003B6B5C"/>
    <w:rsid w:val="003B70AF"/>
    <w:rsid w:val="003B7FE5"/>
    <w:rsid w:val="003C0B56"/>
    <w:rsid w:val="003C0BC4"/>
    <w:rsid w:val="003C0CEB"/>
    <w:rsid w:val="003C11C8"/>
    <w:rsid w:val="003C1256"/>
    <w:rsid w:val="003C22B8"/>
    <w:rsid w:val="003C24CE"/>
    <w:rsid w:val="003C2702"/>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902"/>
    <w:rsid w:val="003D2220"/>
    <w:rsid w:val="003D2478"/>
    <w:rsid w:val="003D3685"/>
    <w:rsid w:val="003D3C45"/>
    <w:rsid w:val="003D41F7"/>
    <w:rsid w:val="003D4318"/>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4142"/>
    <w:rsid w:val="003E4BDF"/>
    <w:rsid w:val="003E5413"/>
    <w:rsid w:val="003E55E4"/>
    <w:rsid w:val="003E57A7"/>
    <w:rsid w:val="003E6AC0"/>
    <w:rsid w:val="003E6DA1"/>
    <w:rsid w:val="003E74E3"/>
    <w:rsid w:val="003F0203"/>
    <w:rsid w:val="003F05C7"/>
    <w:rsid w:val="003F16EF"/>
    <w:rsid w:val="003F1BC2"/>
    <w:rsid w:val="003F22D0"/>
    <w:rsid w:val="003F2A24"/>
    <w:rsid w:val="003F2CD4"/>
    <w:rsid w:val="003F3A79"/>
    <w:rsid w:val="003F46A9"/>
    <w:rsid w:val="003F504A"/>
    <w:rsid w:val="003F505E"/>
    <w:rsid w:val="003F511E"/>
    <w:rsid w:val="003F5434"/>
    <w:rsid w:val="003F6196"/>
    <w:rsid w:val="003F6BBE"/>
    <w:rsid w:val="003F6C5A"/>
    <w:rsid w:val="003F7222"/>
    <w:rsid w:val="004000E8"/>
    <w:rsid w:val="00400D41"/>
    <w:rsid w:val="00400D9E"/>
    <w:rsid w:val="004015A3"/>
    <w:rsid w:val="004017A4"/>
    <w:rsid w:val="004017EB"/>
    <w:rsid w:val="00402245"/>
    <w:rsid w:val="00402E2B"/>
    <w:rsid w:val="00403B07"/>
    <w:rsid w:val="004043DB"/>
    <w:rsid w:val="0040512B"/>
    <w:rsid w:val="00405CA5"/>
    <w:rsid w:val="004061B3"/>
    <w:rsid w:val="00407CD3"/>
    <w:rsid w:val="00410134"/>
    <w:rsid w:val="00410B72"/>
    <w:rsid w:val="00410F18"/>
    <w:rsid w:val="004113BC"/>
    <w:rsid w:val="00412077"/>
    <w:rsid w:val="0041263E"/>
    <w:rsid w:val="004126B5"/>
    <w:rsid w:val="004126CF"/>
    <w:rsid w:val="00412A70"/>
    <w:rsid w:val="0041345B"/>
    <w:rsid w:val="00413AAC"/>
    <w:rsid w:val="00413D1D"/>
    <w:rsid w:val="00413E92"/>
    <w:rsid w:val="0041437A"/>
    <w:rsid w:val="00415352"/>
    <w:rsid w:val="00415F27"/>
    <w:rsid w:val="004164ED"/>
    <w:rsid w:val="00416D18"/>
    <w:rsid w:val="00420EB4"/>
    <w:rsid w:val="00420FA1"/>
    <w:rsid w:val="00420FB0"/>
    <w:rsid w:val="00421105"/>
    <w:rsid w:val="004211A8"/>
    <w:rsid w:val="0042135E"/>
    <w:rsid w:val="0042170E"/>
    <w:rsid w:val="0042201C"/>
    <w:rsid w:val="00422AA4"/>
    <w:rsid w:val="00422FF8"/>
    <w:rsid w:val="00423144"/>
    <w:rsid w:val="004233D8"/>
    <w:rsid w:val="0042340A"/>
    <w:rsid w:val="00423B3F"/>
    <w:rsid w:val="004242F4"/>
    <w:rsid w:val="0042444B"/>
    <w:rsid w:val="00424ED9"/>
    <w:rsid w:val="00424FCD"/>
    <w:rsid w:val="00425942"/>
    <w:rsid w:val="00426707"/>
    <w:rsid w:val="00426C60"/>
    <w:rsid w:val="00427248"/>
    <w:rsid w:val="00427D7B"/>
    <w:rsid w:val="004309E3"/>
    <w:rsid w:val="00431DC6"/>
    <w:rsid w:val="00432050"/>
    <w:rsid w:val="00432167"/>
    <w:rsid w:val="00432E0A"/>
    <w:rsid w:val="004333E4"/>
    <w:rsid w:val="004346F8"/>
    <w:rsid w:val="00435080"/>
    <w:rsid w:val="00435417"/>
    <w:rsid w:val="00435DB6"/>
    <w:rsid w:val="004369AF"/>
    <w:rsid w:val="0043710E"/>
    <w:rsid w:val="00437447"/>
    <w:rsid w:val="00437936"/>
    <w:rsid w:val="00437C68"/>
    <w:rsid w:val="00440100"/>
    <w:rsid w:val="0044093B"/>
    <w:rsid w:val="004412D4"/>
    <w:rsid w:val="0044186A"/>
    <w:rsid w:val="00441A92"/>
    <w:rsid w:val="004426BD"/>
    <w:rsid w:val="00442FD1"/>
    <w:rsid w:val="004431DC"/>
    <w:rsid w:val="0044341B"/>
    <w:rsid w:val="004435E4"/>
    <w:rsid w:val="0044407F"/>
    <w:rsid w:val="0044487B"/>
    <w:rsid w:val="00444DF8"/>
    <w:rsid w:val="00444F56"/>
    <w:rsid w:val="00445251"/>
    <w:rsid w:val="00445542"/>
    <w:rsid w:val="00445A2B"/>
    <w:rsid w:val="00445E64"/>
    <w:rsid w:val="00446488"/>
    <w:rsid w:val="00446963"/>
    <w:rsid w:val="00446A0A"/>
    <w:rsid w:val="00447DB2"/>
    <w:rsid w:val="00450245"/>
    <w:rsid w:val="004504B5"/>
    <w:rsid w:val="00450DDB"/>
    <w:rsid w:val="004517AA"/>
    <w:rsid w:val="0045187D"/>
    <w:rsid w:val="00451F0B"/>
    <w:rsid w:val="0045202E"/>
    <w:rsid w:val="004521F2"/>
    <w:rsid w:val="00452CAC"/>
    <w:rsid w:val="004538C3"/>
    <w:rsid w:val="00454355"/>
    <w:rsid w:val="0045599F"/>
    <w:rsid w:val="00456606"/>
    <w:rsid w:val="00456E75"/>
    <w:rsid w:val="00457565"/>
    <w:rsid w:val="00457AD1"/>
    <w:rsid w:val="00457B18"/>
    <w:rsid w:val="00457B71"/>
    <w:rsid w:val="00460000"/>
    <w:rsid w:val="00460188"/>
    <w:rsid w:val="004602E9"/>
    <w:rsid w:val="0046096F"/>
    <w:rsid w:val="00461F9F"/>
    <w:rsid w:val="004625F8"/>
    <w:rsid w:val="00462A73"/>
    <w:rsid w:val="00462A7D"/>
    <w:rsid w:val="00462CF8"/>
    <w:rsid w:val="0046322D"/>
    <w:rsid w:val="004648E5"/>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CD1"/>
    <w:rsid w:val="0047480E"/>
    <w:rsid w:val="00474DB1"/>
    <w:rsid w:val="00474DC5"/>
    <w:rsid w:val="0047556B"/>
    <w:rsid w:val="004765A3"/>
    <w:rsid w:val="00476E2F"/>
    <w:rsid w:val="004771A0"/>
    <w:rsid w:val="00477768"/>
    <w:rsid w:val="00481FE1"/>
    <w:rsid w:val="00482CE2"/>
    <w:rsid w:val="0048321D"/>
    <w:rsid w:val="00483327"/>
    <w:rsid w:val="00486A8B"/>
    <w:rsid w:val="00486D7A"/>
    <w:rsid w:val="004871D4"/>
    <w:rsid w:val="00487AC8"/>
    <w:rsid w:val="00487BAB"/>
    <w:rsid w:val="004915FD"/>
    <w:rsid w:val="00492624"/>
    <w:rsid w:val="00492BC5"/>
    <w:rsid w:val="00493C13"/>
    <w:rsid w:val="004943AE"/>
    <w:rsid w:val="00494947"/>
    <w:rsid w:val="00495368"/>
    <w:rsid w:val="00495857"/>
    <w:rsid w:val="00495866"/>
    <w:rsid w:val="00495907"/>
    <w:rsid w:val="004962FA"/>
    <w:rsid w:val="004964F1"/>
    <w:rsid w:val="004968D0"/>
    <w:rsid w:val="00496C2D"/>
    <w:rsid w:val="0049709D"/>
    <w:rsid w:val="00497682"/>
    <w:rsid w:val="004A16BC"/>
    <w:rsid w:val="004A17D0"/>
    <w:rsid w:val="004A180C"/>
    <w:rsid w:val="004A2B05"/>
    <w:rsid w:val="004A2B94"/>
    <w:rsid w:val="004A2BC4"/>
    <w:rsid w:val="004A2CAB"/>
    <w:rsid w:val="004A2CDD"/>
    <w:rsid w:val="004A34B1"/>
    <w:rsid w:val="004A36F9"/>
    <w:rsid w:val="004A4DDB"/>
    <w:rsid w:val="004A54F2"/>
    <w:rsid w:val="004A553A"/>
    <w:rsid w:val="004A6091"/>
    <w:rsid w:val="004A63AA"/>
    <w:rsid w:val="004A6E70"/>
    <w:rsid w:val="004A7E0E"/>
    <w:rsid w:val="004A7F97"/>
    <w:rsid w:val="004B01D7"/>
    <w:rsid w:val="004B1C49"/>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FC9"/>
    <w:rsid w:val="004C12E9"/>
    <w:rsid w:val="004C1E1C"/>
    <w:rsid w:val="004C2791"/>
    <w:rsid w:val="004C2B9F"/>
    <w:rsid w:val="004C3898"/>
    <w:rsid w:val="004C38D1"/>
    <w:rsid w:val="004C3949"/>
    <w:rsid w:val="004C496E"/>
    <w:rsid w:val="004C5E5B"/>
    <w:rsid w:val="004C5FC4"/>
    <w:rsid w:val="004C653D"/>
    <w:rsid w:val="004C72B7"/>
    <w:rsid w:val="004C7EEA"/>
    <w:rsid w:val="004D01B8"/>
    <w:rsid w:val="004D14AB"/>
    <w:rsid w:val="004D1793"/>
    <w:rsid w:val="004D19A5"/>
    <w:rsid w:val="004D1C6C"/>
    <w:rsid w:val="004D1FBA"/>
    <w:rsid w:val="004D22AD"/>
    <w:rsid w:val="004D2317"/>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294"/>
    <w:rsid w:val="004E136F"/>
    <w:rsid w:val="004E1971"/>
    <w:rsid w:val="004E24F8"/>
    <w:rsid w:val="004E2658"/>
    <w:rsid w:val="004E2680"/>
    <w:rsid w:val="004E28F9"/>
    <w:rsid w:val="004E2980"/>
    <w:rsid w:val="004E3B4E"/>
    <w:rsid w:val="004E3C8E"/>
    <w:rsid w:val="004E4319"/>
    <w:rsid w:val="004E462E"/>
    <w:rsid w:val="004E4993"/>
    <w:rsid w:val="004E4B44"/>
    <w:rsid w:val="004E56DC"/>
    <w:rsid w:val="004E5D1B"/>
    <w:rsid w:val="004E5E1E"/>
    <w:rsid w:val="004E70C3"/>
    <w:rsid w:val="004E71E8"/>
    <w:rsid w:val="004E76F4"/>
    <w:rsid w:val="004F0795"/>
    <w:rsid w:val="004F0B4E"/>
    <w:rsid w:val="004F0B6C"/>
    <w:rsid w:val="004F1AA5"/>
    <w:rsid w:val="004F2078"/>
    <w:rsid w:val="004F2664"/>
    <w:rsid w:val="004F2C80"/>
    <w:rsid w:val="004F2FF4"/>
    <w:rsid w:val="004F3049"/>
    <w:rsid w:val="004F3467"/>
    <w:rsid w:val="004F39DA"/>
    <w:rsid w:val="004F401C"/>
    <w:rsid w:val="004F415F"/>
    <w:rsid w:val="004F48C6"/>
    <w:rsid w:val="004F4DA3"/>
    <w:rsid w:val="004F5822"/>
    <w:rsid w:val="004F7147"/>
    <w:rsid w:val="004F75CC"/>
    <w:rsid w:val="004F7DEE"/>
    <w:rsid w:val="005008AF"/>
    <w:rsid w:val="0050265E"/>
    <w:rsid w:val="00504D9C"/>
    <w:rsid w:val="00504F0D"/>
    <w:rsid w:val="0050506F"/>
    <w:rsid w:val="00506234"/>
    <w:rsid w:val="00506557"/>
    <w:rsid w:val="0050677A"/>
    <w:rsid w:val="00506DEB"/>
    <w:rsid w:val="00507642"/>
    <w:rsid w:val="0051002A"/>
    <w:rsid w:val="005108D8"/>
    <w:rsid w:val="00510AF9"/>
    <w:rsid w:val="00511284"/>
    <w:rsid w:val="005116F9"/>
    <w:rsid w:val="00512BA5"/>
    <w:rsid w:val="00512CFB"/>
    <w:rsid w:val="005137C6"/>
    <w:rsid w:val="00513CE7"/>
    <w:rsid w:val="00513E29"/>
    <w:rsid w:val="0051413A"/>
    <w:rsid w:val="00514460"/>
    <w:rsid w:val="0051493F"/>
    <w:rsid w:val="005153A7"/>
    <w:rsid w:val="00515829"/>
    <w:rsid w:val="00515E2A"/>
    <w:rsid w:val="00516D95"/>
    <w:rsid w:val="00517A94"/>
    <w:rsid w:val="005204BD"/>
    <w:rsid w:val="005219CF"/>
    <w:rsid w:val="00521ECB"/>
    <w:rsid w:val="00521FF5"/>
    <w:rsid w:val="00522778"/>
    <w:rsid w:val="005234D5"/>
    <w:rsid w:val="00523C24"/>
    <w:rsid w:val="00523D2D"/>
    <w:rsid w:val="00523FDA"/>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325"/>
    <w:rsid w:val="0053474A"/>
    <w:rsid w:val="00534B59"/>
    <w:rsid w:val="00534BDE"/>
    <w:rsid w:val="00536759"/>
    <w:rsid w:val="005367B4"/>
    <w:rsid w:val="00536EE2"/>
    <w:rsid w:val="005375BF"/>
    <w:rsid w:val="00537A4A"/>
    <w:rsid w:val="00537B23"/>
    <w:rsid w:val="00537BD5"/>
    <w:rsid w:val="00537C15"/>
    <w:rsid w:val="00537C62"/>
    <w:rsid w:val="00540912"/>
    <w:rsid w:val="00540F06"/>
    <w:rsid w:val="00541536"/>
    <w:rsid w:val="00541A27"/>
    <w:rsid w:val="00543D50"/>
    <w:rsid w:val="00544145"/>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6B62"/>
    <w:rsid w:val="00556C5F"/>
    <w:rsid w:val="00556C79"/>
    <w:rsid w:val="0055704D"/>
    <w:rsid w:val="005579F9"/>
    <w:rsid w:val="005603C1"/>
    <w:rsid w:val="00561095"/>
    <w:rsid w:val="0056121F"/>
    <w:rsid w:val="00562C32"/>
    <w:rsid w:val="00562D2B"/>
    <w:rsid w:val="00562EB4"/>
    <w:rsid w:val="00563BA8"/>
    <w:rsid w:val="00566000"/>
    <w:rsid w:val="00566FEF"/>
    <w:rsid w:val="00570307"/>
    <w:rsid w:val="00570E6E"/>
    <w:rsid w:val="00571A10"/>
    <w:rsid w:val="00572505"/>
    <w:rsid w:val="00572E07"/>
    <w:rsid w:val="00574018"/>
    <w:rsid w:val="0057453C"/>
    <w:rsid w:val="005746F8"/>
    <w:rsid w:val="00574855"/>
    <w:rsid w:val="005748D3"/>
    <w:rsid w:val="00575BAA"/>
    <w:rsid w:val="005764FA"/>
    <w:rsid w:val="00577510"/>
    <w:rsid w:val="00577AD7"/>
    <w:rsid w:val="005802A0"/>
    <w:rsid w:val="0058067E"/>
    <w:rsid w:val="005812D5"/>
    <w:rsid w:val="00582195"/>
    <w:rsid w:val="0058237E"/>
    <w:rsid w:val="00582809"/>
    <w:rsid w:val="0058307B"/>
    <w:rsid w:val="00583769"/>
    <w:rsid w:val="00583F65"/>
    <w:rsid w:val="00584822"/>
    <w:rsid w:val="00584A39"/>
    <w:rsid w:val="00585882"/>
    <w:rsid w:val="005864BD"/>
    <w:rsid w:val="00586FAA"/>
    <w:rsid w:val="0058720F"/>
    <w:rsid w:val="0058798C"/>
    <w:rsid w:val="005900FA"/>
    <w:rsid w:val="00590EFA"/>
    <w:rsid w:val="00591367"/>
    <w:rsid w:val="00591913"/>
    <w:rsid w:val="0059232B"/>
    <w:rsid w:val="005935A4"/>
    <w:rsid w:val="00594567"/>
    <w:rsid w:val="005947EB"/>
    <w:rsid w:val="005948BD"/>
    <w:rsid w:val="005948C2"/>
    <w:rsid w:val="00594AC5"/>
    <w:rsid w:val="00595158"/>
    <w:rsid w:val="005957E7"/>
    <w:rsid w:val="00595DCA"/>
    <w:rsid w:val="00595E78"/>
    <w:rsid w:val="00596088"/>
    <w:rsid w:val="00597664"/>
    <w:rsid w:val="0059779B"/>
    <w:rsid w:val="00597B4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8F1"/>
    <w:rsid w:val="005B6F83"/>
    <w:rsid w:val="005B70A5"/>
    <w:rsid w:val="005B7CCE"/>
    <w:rsid w:val="005C06A8"/>
    <w:rsid w:val="005C0B25"/>
    <w:rsid w:val="005C0EC8"/>
    <w:rsid w:val="005C291C"/>
    <w:rsid w:val="005C2BE3"/>
    <w:rsid w:val="005C34AE"/>
    <w:rsid w:val="005C3D4A"/>
    <w:rsid w:val="005C4AA0"/>
    <w:rsid w:val="005C50E1"/>
    <w:rsid w:val="005C5BCD"/>
    <w:rsid w:val="005C7361"/>
    <w:rsid w:val="005C74FB"/>
    <w:rsid w:val="005C7874"/>
    <w:rsid w:val="005C7ADB"/>
    <w:rsid w:val="005D1602"/>
    <w:rsid w:val="005D25B4"/>
    <w:rsid w:val="005D2B14"/>
    <w:rsid w:val="005D44A5"/>
    <w:rsid w:val="005D4762"/>
    <w:rsid w:val="005D540A"/>
    <w:rsid w:val="005D6DBF"/>
    <w:rsid w:val="005D77B8"/>
    <w:rsid w:val="005D7C7F"/>
    <w:rsid w:val="005E0873"/>
    <w:rsid w:val="005E1111"/>
    <w:rsid w:val="005E1190"/>
    <w:rsid w:val="005E15BB"/>
    <w:rsid w:val="005E1ADB"/>
    <w:rsid w:val="005E1D68"/>
    <w:rsid w:val="005E203D"/>
    <w:rsid w:val="005E2519"/>
    <w:rsid w:val="005E33F2"/>
    <w:rsid w:val="005E385F"/>
    <w:rsid w:val="005E4617"/>
    <w:rsid w:val="005E47B1"/>
    <w:rsid w:val="005E5B81"/>
    <w:rsid w:val="005E61B0"/>
    <w:rsid w:val="005E66A2"/>
    <w:rsid w:val="005E7A95"/>
    <w:rsid w:val="005E7EDD"/>
    <w:rsid w:val="005F10FF"/>
    <w:rsid w:val="005F15F3"/>
    <w:rsid w:val="005F162D"/>
    <w:rsid w:val="005F2027"/>
    <w:rsid w:val="005F273B"/>
    <w:rsid w:val="005F275A"/>
    <w:rsid w:val="005F2CB1"/>
    <w:rsid w:val="005F3025"/>
    <w:rsid w:val="005F3303"/>
    <w:rsid w:val="005F3AD8"/>
    <w:rsid w:val="005F3E84"/>
    <w:rsid w:val="005F4AE6"/>
    <w:rsid w:val="005F618C"/>
    <w:rsid w:val="005F6F63"/>
    <w:rsid w:val="005F70BD"/>
    <w:rsid w:val="005F7678"/>
    <w:rsid w:val="005F79BE"/>
    <w:rsid w:val="005F7AF4"/>
    <w:rsid w:val="00600395"/>
    <w:rsid w:val="00600A78"/>
    <w:rsid w:val="0060283C"/>
    <w:rsid w:val="00602E34"/>
    <w:rsid w:val="00603327"/>
    <w:rsid w:val="00603AFA"/>
    <w:rsid w:val="00604AC0"/>
    <w:rsid w:val="00604C56"/>
    <w:rsid w:val="00604F14"/>
    <w:rsid w:val="00610A05"/>
    <w:rsid w:val="006116F8"/>
    <w:rsid w:val="00611B83"/>
    <w:rsid w:val="006125C7"/>
    <w:rsid w:val="00612A65"/>
    <w:rsid w:val="00612E4B"/>
    <w:rsid w:val="00613257"/>
    <w:rsid w:val="0061331B"/>
    <w:rsid w:val="0061357E"/>
    <w:rsid w:val="00613AC5"/>
    <w:rsid w:val="00614154"/>
    <w:rsid w:val="00614CB3"/>
    <w:rsid w:val="00614DFC"/>
    <w:rsid w:val="006154A9"/>
    <w:rsid w:val="00617AF3"/>
    <w:rsid w:val="00617B0C"/>
    <w:rsid w:val="00617F79"/>
    <w:rsid w:val="00620732"/>
    <w:rsid w:val="00620A71"/>
    <w:rsid w:val="00620C64"/>
    <w:rsid w:val="00620D80"/>
    <w:rsid w:val="006212E5"/>
    <w:rsid w:val="00621546"/>
    <w:rsid w:val="00621A21"/>
    <w:rsid w:val="00621C09"/>
    <w:rsid w:val="00621D82"/>
    <w:rsid w:val="00622232"/>
    <w:rsid w:val="006226C6"/>
    <w:rsid w:val="0062277A"/>
    <w:rsid w:val="00622F85"/>
    <w:rsid w:val="00623216"/>
    <w:rsid w:val="006234A6"/>
    <w:rsid w:val="00623DA5"/>
    <w:rsid w:val="00624597"/>
    <w:rsid w:val="00624929"/>
    <w:rsid w:val="00625294"/>
    <w:rsid w:val="006254BF"/>
    <w:rsid w:val="00625CFE"/>
    <w:rsid w:val="00626656"/>
    <w:rsid w:val="00626720"/>
    <w:rsid w:val="00627570"/>
    <w:rsid w:val="00627763"/>
    <w:rsid w:val="00627D32"/>
    <w:rsid w:val="00630001"/>
    <w:rsid w:val="00630298"/>
    <w:rsid w:val="006311B3"/>
    <w:rsid w:val="00631873"/>
    <w:rsid w:val="0063284C"/>
    <w:rsid w:val="00632D63"/>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4035F"/>
    <w:rsid w:val="00640523"/>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31E"/>
    <w:rsid w:val="00647808"/>
    <w:rsid w:val="00647B6F"/>
    <w:rsid w:val="0065087C"/>
    <w:rsid w:val="00650AB9"/>
    <w:rsid w:val="00652256"/>
    <w:rsid w:val="00652522"/>
    <w:rsid w:val="006526AE"/>
    <w:rsid w:val="00652BE2"/>
    <w:rsid w:val="00652C68"/>
    <w:rsid w:val="00652D1E"/>
    <w:rsid w:val="00652DC6"/>
    <w:rsid w:val="006536A1"/>
    <w:rsid w:val="00653B11"/>
    <w:rsid w:val="00654CB8"/>
    <w:rsid w:val="00655733"/>
    <w:rsid w:val="00655ACD"/>
    <w:rsid w:val="00656A92"/>
    <w:rsid w:val="00656DDE"/>
    <w:rsid w:val="006576DF"/>
    <w:rsid w:val="0066011D"/>
    <w:rsid w:val="006607C0"/>
    <w:rsid w:val="00660F17"/>
    <w:rsid w:val="006613A6"/>
    <w:rsid w:val="006615C6"/>
    <w:rsid w:val="00661AE4"/>
    <w:rsid w:val="0066220C"/>
    <w:rsid w:val="0066273E"/>
    <w:rsid w:val="006627A2"/>
    <w:rsid w:val="006634E6"/>
    <w:rsid w:val="00664073"/>
    <w:rsid w:val="00664A88"/>
    <w:rsid w:val="006655EE"/>
    <w:rsid w:val="00666904"/>
    <w:rsid w:val="00666981"/>
    <w:rsid w:val="00666F32"/>
    <w:rsid w:val="00667608"/>
    <w:rsid w:val="00667905"/>
    <w:rsid w:val="00667EE7"/>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0DE"/>
    <w:rsid w:val="00675C72"/>
    <w:rsid w:val="006760F3"/>
    <w:rsid w:val="0067610C"/>
    <w:rsid w:val="00676460"/>
    <w:rsid w:val="00676517"/>
    <w:rsid w:val="006771F9"/>
    <w:rsid w:val="0067755A"/>
    <w:rsid w:val="006776D7"/>
    <w:rsid w:val="00677CAA"/>
    <w:rsid w:val="0068035E"/>
    <w:rsid w:val="00681003"/>
    <w:rsid w:val="006817C9"/>
    <w:rsid w:val="00681804"/>
    <w:rsid w:val="00681CF0"/>
    <w:rsid w:val="00682956"/>
    <w:rsid w:val="00682C0B"/>
    <w:rsid w:val="006834E7"/>
    <w:rsid w:val="00683C5B"/>
    <w:rsid w:val="00683ECE"/>
    <w:rsid w:val="006852FA"/>
    <w:rsid w:val="006855E5"/>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10F"/>
    <w:rsid w:val="00693B14"/>
    <w:rsid w:val="00694251"/>
    <w:rsid w:val="00694F2E"/>
    <w:rsid w:val="006950FC"/>
    <w:rsid w:val="006955A4"/>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3211"/>
    <w:rsid w:val="006A343C"/>
    <w:rsid w:val="006A351C"/>
    <w:rsid w:val="006A4142"/>
    <w:rsid w:val="006A4255"/>
    <w:rsid w:val="006A46FB"/>
    <w:rsid w:val="006A48B2"/>
    <w:rsid w:val="006A5E28"/>
    <w:rsid w:val="006A625C"/>
    <w:rsid w:val="006A67B5"/>
    <w:rsid w:val="006A697B"/>
    <w:rsid w:val="006A6B94"/>
    <w:rsid w:val="006A77C8"/>
    <w:rsid w:val="006A791C"/>
    <w:rsid w:val="006A7AFF"/>
    <w:rsid w:val="006A7B1F"/>
    <w:rsid w:val="006B03BC"/>
    <w:rsid w:val="006B042D"/>
    <w:rsid w:val="006B1816"/>
    <w:rsid w:val="006B1D72"/>
    <w:rsid w:val="006B2031"/>
    <w:rsid w:val="006B2099"/>
    <w:rsid w:val="006B221A"/>
    <w:rsid w:val="006B2D1A"/>
    <w:rsid w:val="006B31C9"/>
    <w:rsid w:val="006B32E2"/>
    <w:rsid w:val="006B32EC"/>
    <w:rsid w:val="006B3A39"/>
    <w:rsid w:val="006B50CF"/>
    <w:rsid w:val="006B5148"/>
    <w:rsid w:val="006B5618"/>
    <w:rsid w:val="006B59AF"/>
    <w:rsid w:val="006B7259"/>
    <w:rsid w:val="006C035E"/>
    <w:rsid w:val="006C03B8"/>
    <w:rsid w:val="006C20AB"/>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2101"/>
    <w:rsid w:val="006D2F59"/>
    <w:rsid w:val="006D3150"/>
    <w:rsid w:val="006D337C"/>
    <w:rsid w:val="006D46B5"/>
    <w:rsid w:val="006D4AC1"/>
    <w:rsid w:val="006D4ED1"/>
    <w:rsid w:val="006D5E9D"/>
    <w:rsid w:val="006D6017"/>
    <w:rsid w:val="006D60AC"/>
    <w:rsid w:val="006D632C"/>
    <w:rsid w:val="006D6741"/>
    <w:rsid w:val="006D68C6"/>
    <w:rsid w:val="006D6F08"/>
    <w:rsid w:val="006E062C"/>
    <w:rsid w:val="006E06BA"/>
    <w:rsid w:val="006E07DA"/>
    <w:rsid w:val="006E0B6A"/>
    <w:rsid w:val="006E0C32"/>
    <w:rsid w:val="006E1203"/>
    <w:rsid w:val="006E138B"/>
    <w:rsid w:val="006E1C82"/>
    <w:rsid w:val="006E28B7"/>
    <w:rsid w:val="006E2A9B"/>
    <w:rsid w:val="006E2E08"/>
    <w:rsid w:val="006E3310"/>
    <w:rsid w:val="006E3CD3"/>
    <w:rsid w:val="006E3F1D"/>
    <w:rsid w:val="006E41A9"/>
    <w:rsid w:val="006E46F7"/>
    <w:rsid w:val="006E48E5"/>
    <w:rsid w:val="006E4E39"/>
    <w:rsid w:val="006E565E"/>
    <w:rsid w:val="006E5E78"/>
    <w:rsid w:val="006E60AB"/>
    <w:rsid w:val="006E6240"/>
    <w:rsid w:val="006E673D"/>
    <w:rsid w:val="006E6E05"/>
    <w:rsid w:val="006E6E7F"/>
    <w:rsid w:val="006E7247"/>
    <w:rsid w:val="006E7492"/>
    <w:rsid w:val="006E76DD"/>
    <w:rsid w:val="006E776A"/>
    <w:rsid w:val="006E7D3B"/>
    <w:rsid w:val="006F1B70"/>
    <w:rsid w:val="006F1D30"/>
    <w:rsid w:val="006F202D"/>
    <w:rsid w:val="006F20A7"/>
    <w:rsid w:val="006F29ED"/>
    <w:rsid w:val="006F341D"/>
    <w:rsid w:val="006F3896"/>
    <w:rsid w:val="006F3CAF"/>
    <w:rsid w:val="006F3CDE"/>
    <w:rsid w:val="006F3E97"/>
    <w:rsid w:val="006F4534"/>
    <w:rsid w:val="006F4760"/>
    <w:rsid w:val="006F58D4"/>
    <w:rsid w:val="006F592C"/>
    <w:rsid w:val="006F5BA2"/>
    <w:rsid w:val="006F6582"/>
    <w:rsid w:val="006F6593"/>
    <w:rsid w:val="006F664A"/>
    <w:rsid w:val="006F6BD9"/>
    <w:rsid w:val="006F6FEB"/>
    <w:rsid w:val="00700878"/>
    <w:rsid w:val="00700BCE"/>
    <w:rsid w:val="0070155B"/>
    <w:rsid w:val="00701C3A"/>
    <w:rsid w:val="00701F43"/>
    <w:rsid w:val="00702491"/>
    <w:rsid w:val="00702EDA"/>
    <w:rsid w:val="00702FCF"/>
    <w:rsid w:val="00703178"/>
    <w:rsid w:val="0070346E"/>
    <w:rsid w:val="00704EDB"/>
    <w:rsid w:val="00705D9F"/>
    <w:rsid w:val="00705F0D"/>
    <w:rsid w:val="00706101"/>
    <w:rsid w:val="00707072"/>
    <w:rsid w:val="0070727E"/>
    <w:rsid w:val="007075B0"/>
    <w:rsid w:val="00707D61"/>
    <w:rsid w:val="007116CE"/>
    <w:rsid w:val="007119BE"/>
    <w:rsid w:val="00711B10"/>
    <w:rsid w:val="00712287"/>
    <w:rsid w:val="00712772"/>
    <w:rsid w:val="0071289C"/>
    <w:rsid w:val="00712974"/>
    <w:rsid w:val="00713B39"/>
    <w:rsid w:val="007148D3"/>
    <w:rsid w:val="00714BAD"/>
    <w:rsid w:val="00715B9A"/>
    <w:rsid w:val="00715ECB"/>
    <w:rsid w:val="00716A20"/>
    <w:rsid w:val="007175F4"/>
    <w:rsid w:val="00717995"/>
    <w:rsid w:val="00720009"/>
    <w:rsid w:val="00720372"/>
    <w:rsid w:val="0072114D"/>
    <w:rsid w:val="00721154"/>
    <w:rsid w:val="007225D2"/>
    <w:rsid w:val="007231C4"/>
    <w:rsid w:val="00724E57"/>
    <w:rsid w:val="007257D0"/>
    <w:rsid w:val="00725D80"/>
    <w:rsid w:val="00726EA6"/>
    <w:rsid w:val="00727208"/>
    <w:rsid w:val="007275CF"/>
    <w:rsid w:val="00727680"/>
    <w:rsid w:val="00727772"/>
    <w:rsid w:val="007278B7"/>
    <w:rsid w:val="00727D57"/>
    <w:rsid w:val="00727EB9"/>
    <w:rsid w:val="0073021C"/>
    <w:rsid w:val="00730834"/>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62A6"/>
    <w:rsid w:val="00736D7D"/>
    <w:rsid w:val="00737064"/>
    <w:rsid w:val="007374A0"/>
    <w:rsid w:val="007376B1"/>
    <w:rsid w:val="0073780A"/>
    <w:rsid w:val="00737AFF"/>
    <w:rsid w:val="00737E6C"/>
    <w:rsid w:val="0074011A"/>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CF7"/>
    <w:rsid w:val="00746A83"/>
    <w:rsid w:val="00746B9D"/>
    <w:rsid w:val="00747D8B"/>
    <w:rsid w:val="007504DC"/>
    <w:rsid w:val="00750530"/>
    <w:rsid w:val="0075063B"/>
    <w:rsid w:val="00751228"/>
    <w:rsid w:val="00751233"/>
    <w:rsid w:val="00751685"/>
    <w:rsid w:val="00751752"/>
    <w:rsid w:val="00751A57"/>
    <w:rsid w:val="00752798"/>
    <w:rsid w:val="0075478C"/>
    <w:rsid w:val="007550D5"/>
    <w:rsid w:val="0075647C"/>
    <w:rsid w:val="00756784"/>
    <w:rsid w:val="00757006"/>
    <w:rsid w:val="007571E1"/>
    <w:rsid w:val="007576F8"/>
    <w:rsid w:val="00757A16"/>
    <w:rsid w:val="007604B2"/>
    <w:rsid w:val="0076090C"/>
    <w:rsid w:val="007609F7"/>
    <w:rsid w:val="00760C51"/>
    <w:rsid w:val="00761203"/>
    <w:rsid w:val="00762124"/>
    <w:rsid w:val="00762437"/>
    <w:rsid w:val="00763B0C"/>
    <w:rsid w:val="00763F4E"/>
    <w:rsid w:val="0076501A"/>
    <w:rsid w:val="00765281"/>
    <w:rsid w:val="0076560A"/>
    <w:rsid w:val="00765B62"/>
    <w:rsid w:val="00765D2E"/>
    <w:rsid w:val="00766008"/>
    <w:rsid w:val="007664B4"/>
    <w:rsid w:val="00766726"/>
    <w:rsid w:val="00766BAD"/>
    <w:rsid w:val="00766E43"/>
    <w:rsid w:val="0077033E"/>
    <w:rsid w:val="00770A00"/>
    <w:rsid w:val="00771A51"/>
    <w:rsid w:val="00772090"/>
    <w:rsid w:val="007729A2"/>
    <w:rsid w:val="007735ED"/>
    <w:rsid w:val="00773E49"/>
    <w:rsid w:val="00773F33"/>
    <w:rsid w:val="007746D3"/>
    <w:rsid w:val="00774ABE"/>
    <w:rsid w:val="00774C72"/>
    <w:rsid w:val="00775252"/>
    <w:rsid w:val="007755F2"/>
    <w:rsid w:val="00776971"/>
    <w:rsid w:val="00776D1B"/>
    <w:rsid w:val="007771B5"/>
    <w:rsid w:val="00780A80"/>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2F1D"/>
    <w:rsid w:val="00793CD8"/>
    <w:rsid w:val="00793E3A"/>
    <w:rsid w:val="00793F2F"/>
    <w:rsid w:val="00793FA1"/>
    <w:rsid w:val="007940F6"/>
    <w:rsid w:val="00794A1C"/>
    <w:rsid w:val="00795A0A"/>
    <w:rsid w:val="00795C92"/>
    <w:rsid w:val="00796231"/>
    <w:rsid w:val="00796852"/>
    <w:rsid w:val="00796C03"/>
    <w:rsid w:val="00796D90"/>
    <w:rsid w:val="007A1289"/>
    <w:rsid w:val="007A13AB"/>
    <w:rsid w:val="007A15E7"/>
    <w:rsid w:val="007A1861"/>
    <w:rsid w:val="007A1CB3"/>
    <w:rsid w:val="007A22D6"/>
    <w:rsid w:val="007A24FC"/>
    <w:rsid w:val="007A304A"/>
    <w:rsid w:val="007A306F"/>
    <w:rsid w:val="007A36FF"/>
    <w:rsid w:val="007A3749"/>
    <w:rsid w:val="007A3821"/>
    <w:rsid w:val="007A398A"/>
    <w:rsid w:val="007A3F9B"/>
    <w:rsid w:val="007A43A6"/>
    <w:rsid w:val="007A4B31"/>
    <w:rsid w:val="007A5275"/>
    <w:rsid w:val="007A52EF"/>
    <w:rsid w:val="007A58A6"/>
    <w:rsid w:val="007A60BC"/>
    <w:rsid w:val="007A6427"/>
    <w:rsid w:val="007A6DC1"/>
    <w:rsid w:val="007A7237"/>
    <w:rsid w:val="007B048F"/>
    <w:rsid w:val="007B0918"/>
    <w:rsid w:val="007B0EC6"/>
    <w:rsid w:val="007B1119"/>
    <w:rsid w:val="007B162D"/>
    <w:rsid w:val="007B170E"/>
    <w:rsid w:val="007B1AB9"/>
    <w:rsid w:val="007B2C3D"/>
    <w:rsid w:val="007B31F0"/>
    <w:rsid w:val="007B3D2D"/>
    <w:rsid w:val="007B47CB"/>
    <w:rsid w:val="007B489F"/>
    <w:rsid w:val="007B4FB8"/>
    <w:rsid w:val="007B50AE"/>
    <w:rsid w:val="007B51DF"/>
    <w:rsid w:val="007B553E"/>
    <w:rsid w:val="007B5579"/>
    <w:rsid w:val="007B66AC"/>
    <w:rsid w:val="007B6A49"/>
    <w:rsid w:val="007B7AA7"/>
    <w:rsid w:val="007C05DD"/>
    <w:rsid w:val="007C103C"/>
    <w:rsid w:val="007C219F"/>
    <w:rsid w:val="007C3428"/>
    <w:rsid w:val="007C3AD2"/>
    <w:rsid w:val="007C3D18"/>
    <w:rsid w:val="007C4B1B"/>
    <w:rsid w:val="007C4B35"/>
    <w:rsid w:val="007C5AF2"/>
    <w:rsid w:val="007C60BF"/>
    <w:rsid w:val="007C6A07"/>
    <w:rsid w:val="007C75A1"/>
    <w:rsid w:val="007C77A5"/>
    <w:rsid w:val="007C7B4A"/>
    <w:rsid w:val="007C7B73"/>
    <w:rsid w:val="007D01AC"/>
    <w:rsid w:val="007D0445"/>
    <w:rsid w:val="007D04E5"/>
    <w:rsid w:val="007D0759"/>
    <w:rsid w:val="007D1815"/>
    <w:rsid w:val="007D1B09"/>
    <w:rsid w:val="007D1B0E"/>
    <w:rsid w:val="007D22B8"/>
    <w:rsid w:val="007D24D2"/>
    <w:rsid w:val="007D2B57"/>
    <w:rsid w:val="007D2D7E"/>
    <w:rsid w:val="007D2DCD"/>
    <w:rsid w:val="007D3158"/>
    <w:rsid w:val="007D3E13"/>
    <w:rsid w:val="007D4381"/>
    <w:rsid w:val="007D4773"/>
    <w:rsid w:val="007D508C"/>
    <w:rsid w:val="007D5901"/>
    <w:rsid w:val="007D5AC6"/>
    <w:rsid w:val="007D5FCC"/>
    <w:rsid w:val="007D5FD4"/>
    <w:rsid w:val="007D670D"/>
    <w:rsid w:val="007D7293"/>
    <w:rsid w:val="007D7526"/>
    <w:rsid w:val="007D7AB6"/>
    <w:rsid w:val="007E0A23"/>
    <w:rsid w:val="007E1109"/>
    <w:rsid w:val="007E1639"/>
    <w:rsid w:val="007E331D"/>
    <w:rsid w:val="007E3C36"/>
    <w:rsid w:val="007E4317"/>
    <w:rsid w:val="007E4610"/>
    <w:rsid w:val="007E4715"/>
    <w:rsid w:val="007E4B13"/>
    <w:rsid w:val="007E505B"/>
    <w:rsid w:val="007E61A7"/>
    <w:rsid w:val="007E6DF4"/>
    <w:rsid w:val="007E7091"/>
    <w:rsid w:val="007E7CD4"/>
    <w:rsid w:val="007E7EDE"/>
    <w:rsid w:val="007F0E47"/>
    <w:rsid w:val="007F1F16"/>
    <w:rsid w:val="007F2537"/>
    <w:rsid w:val="007F3376"/>
    <w:rsid w:val="007F3AA5"/>
    <w:rsid w:val="007F3B7C"/>
    <w:rsid w:val="007F417C"/>
    <w:rsid w:val="007F484A"/>
    <w:rsid w:val="007F4920"/>
    <w:rsid w:val="007F4DBD"/>
    <w:rsid w:val="007F4F77"/>
    <w:rsid w:val="007F6B8B"/>
    <w:rsid w:val="007F730C"/>
    <w:rsid w:val="007F7CEE"/>
    <w:rsid w:val="007F7E7A"/>
    <w:rsid w:val="00800ADE"/>
    <w:rsid w:val="00800C3A"/>
    <w:rsid w:val="0080300B"/>
    <w:rsid w:val="00803674"/>
    <w:rsid w:val="008038FF"/>
    <w:rsid w:val="00803FAE"/>
    <w:rsid w:val="008045D9"/>
    <w:rsid w:val="008048A6"/>
    <w:rsid w:val="00804917"/>
    <w:rsid w:val="00804D90"/>
    <w:rsid w:val="0080500B"/>
    <w:rsid w:val="008050F9"/>
    <w:rsid w:val="0080605F"/>
    <w:rsid w:val="00807786"/>
    <w:rsid w:val="00807832"/>
    <w:rsid w:val="00807C18"/>
    <w:rsid w:val="00810911"/>
    <w:rsid w:val="008111B2"/>
    <w:rsid w:val="00811FCB"/>
    <w:rsid w:val="00812F36"/>
    <w:rsid w:val="00813BE7"/>
    <w:rsid w:val="00813F3F"/>
    <w:rsid w:val="00814078"/>
    <w:rsid w:val="00814DC8"/>
    <w:rsid w:val="008158D6"/>
    <w:rsid w:val="0081639C"/>
    <w:rsid w:val="008167E2"/>
    <w:rsid w:val="00817196"/>
    <w:rsid w:val="00817C5A"/>
    <w:rsid w:val="00817DCF"/>
    <w:rsid w:val="00817F53"/>
    <w:rsid w:val="0082035F"/>
    <w:rsid w:val="00820C9B"/>
    <w:rsid w:val="00822311"/>
    <w:rsid w:val="0082249E"/>
    <w:rsid w:val="0082294D"/>
    <w:rsid w:val="00822A85"/>
    <w:rsid w:val="00822DF7"/>
    <w:rsid w:val="008235DB"/>
    <w:rsid w:val="00823CBE"/>
    <w:rsid w:val="00824AB4"/>
    <w:rsid w:val="00825692"/>
    <w:rsid w:val="00825703"/>
    <w:rsid w:val="00825C42"/>
    <w:rsid w:val="00825D0C"/>
    <w:rsid w:val="00825D25"/>
    <w:rsid w:val="008269A8"/>
    <w:rsid w:val="00826A9C"/>
    <w:rsid w:val="00826BEA"/>
    <w:rsid w:val="00826DEE"/>
    <w:rsid w:val="00827CEC"/>
    <w:rsid w:val="00827D6F"/>
    <w:rsid w:val="0083060D"/>
    <w:rsid w:val="00831F5F"/>
    <w:rsid w:val="00833706"/>
    <w:rsid w:val="0083417C"/>
    <w:rsid w:val="00834403"/>
    <w:rsid w:val="00835105"/>
    <w:rsid w:val="00835713"/>
    <w:rsid w:val="00835785"/>
    <w:rsid w:val="00835A4A"/>
    <w:rsid w:val="00835B30"/>
    <w:rsid w:val="00835E91"/>
    <w:rsid w:val="008360AC"/>
    <w:rsid w:val="00836C1C"/>
    <w:rsid w:val="00836F89"/>
    <w:rsid w:val="008376AC"/>
    <w:rsid w:val="00840ACE"/>
    <w:rsid w:val="00840F5D"/>
    <w:rsid w:val="008415FC"/>
    <w:rsid w:val="008417CD"/>
    <w:rsid w:val="00842338"/>
    <w:rsid w:val="008444E8"/>
    <w:rsid w:val="00844E80"/>
    <w:rsid w:val="00845728"/>
    <w:rsid w:val="00845C4B"/>
    <w:rsid w:val="008460BA"/>
    <w:rsid w:val="008460D7"/>
    <w:rsid w:val="00846855"/>
    <w:rsid w:val="008468B6"/>
    <w:rsid w:val="00846A07"/>
    <w:rsid w:val="00846D1D"/>
    <w:rsid w:val="00846FE7"/>
    <w:rsid w:val="008476AB"/>
    <w:rsid w:val="00847F57"/>
    <w:rsid w:val="00847F7A"/>
    <w:rsid w:val="008501B3"/>
    <w:rsid w:val="008504B7"/>
    <w:rsid w:val="00850655"/>
    <w:rsid w:val="00851A44"/>
    <w:rsid w:val="00852924"/>
    <w:rsid w:val="00854038"/>
    <w:rsid w:val="00854157"/>
    <w:rsid w:val="008559AA"/>
    <w:rsid w:val="00855A3D"/>
    <w:rsid w:val="008560C1"/>
    <w:rsid w:val="008561D0"/>
    <w:rsid w:val="008566C0"/>
    <w:rsid w:val="00856911"/>
    <w:rsid w:val="0085773A"/>
    <w:rsid w:val="008577B0"/>
    <w:rsid w:val="0086180A"/>
    <w:rsid w:val="00861DEF"/>
    <w:rsid w:val="00861EAB"/>
    <w:rsid w:val="008638BA"/>
    <w:rsid w:val="00863C6D"/>
    <w:rsid w:val="008649CC"/>
    <w:rsid w:val="00864B5E"/>
    <w:rsid w:val="00864C19"/>
    <w:rsid w:val="00864FC2"/>
    <w:rsid w:val="0086544B"/>
    <w:rsid w:val="00865B8E"/>
    <w:rsid w:val="008674AA"/>
    <w:rsid w:val="00867509"/>
    <w:rsid w:val="008677FD"/>
    <w:rsid w:val="008706D4"/>
    <w:rsid w:val="00870F8A"/>
    <w:rsid w:val="00871162"/>
    <w:rsid w:val="00871190"/>
    <w:rsid w:val="00871239"/>
    <w:rsid w:val="008715FC"/>
    <w:rsid w:val="008719A4"/>
    <w:rsid w:val="00871D23"/>
    <w:rsid w:val="008723CB"/>
    <w:rsid w:val="00872F50"/>
    <w:rsid w:val="00872FEA"/>
    <w:rsid w:val="00873333"/>
    <w:rsid w:val="008733A8"/>
    <w:rsid w:val="00873C5F"/>
    <w:rsid w:val="00873D97"/>
    <w:rsid w:val="008741A7"/>
    <w:rsid w:val="00874312"/>
    <w:rsid w:val="0087437C"/>
    <w:rsid w:val="008748CF"/>
    <w:rsid w:val="00875CD7"/>
    <w:rsid w:val="0087613E"/>
    <w:rsid w:val="0087690B"/>
    <w:rsid w:val="00876B4D"/>
    <w:rsid w:val="00877773"/>
    <w:rsid w:val="008777D5"/>
    <w:rsid w:val="00877A97"/>
    <w:rsid w:val="00877F18"/>
    <w:rsid w:val="008805B6"/>
    <w:rsid w:val="00882636"/>
    <w:rsid w:val="008826CF"/>
    <w:rsid w:val="008843E6"/>
    <w:rsid w:val="00884B84"/>
    <w:rsid w:val="00885A62"/>
    <w:rsid w:val="00887C96"/>
    <w:rsid w:val="00887D60"/>
    <w:rsid w:val="00890749"/>
    <w:rsid w:val="00890A36"/>
    <w:rsid w:val="00890A91"/>
    <w:rsid w:val="00891628"/>
    <w:rsid w:val="00892030"/>
    <w:rsid w:val="0089204B"/>
    <w:rsid w:val="00893354"/>
    <w:rsid w:val="008933C0"/>
    <w:rsid w:val="008941E3"/>
    <w:rsid w:val="0089463F"/>
    <w:rsid w:val="00894A43"/>
    <w:rsid w:val="00894A88"/>
    <w:rsid w:val="00895386"/>
    <w:rsid w:val="0089558A"/>
    <w:rsid w:val="00896068"/>
    <w:rsid w:val="00896298"/>
    <w:rsid w:val="00897082"/>
    <w:rsid w:val="00897693"/>
    <w:rsid w:val="00897D04"/>
    <w:rsid w:val="00897E22"/>
    <w:rsid w:val="008A0340"/>
    <w:rsid w:val="008A1047"/>
    <w:rsid w:val="008A1241"/>
    <w:rsid w:val="008A137C"/>
    <w:rsid w:val="008A1A07"/>
    <w:rsid w:val="008A20CA"/>
    <w:rsid w:val="008A21FF"/>
    <w:rsid w:val="008A2C03"/>
    <w:rsid w:val="008A2CE2"/>
    <w:rsid w:val="008A30AC"/>
    <w:rsid w:val="008A44B8"/>
    <w:rsid w:val="008A44E3"/>
    <w:rsid w:val="008A4C5E"/>
    <w:rsid w:val="008A502B"/>
    <w:rsid w:val="008A51A8"/>
    <w:rsid w:val="008A528D"/>
    <w:rsid w:val="008A54C7"/>
    <w:rsid w:val="008A5CB2"/>
    <w:rsid w:val="008A5E34"/>
    <w:rsid w:val="008A5FC0"/>
    <w:rsid w:val="008A60A1"/>
    <w:rsid w:val="008A7193"/>
    <w:rsid w:val="008A73D0"/>
    <w:rsid w:val="008A74F6"/>
    <w:rsid w:val="008A77D8"/>
    <w:rsid w:val="008A79F1"/>
    <w:rsid w:val="008B0414"/>
    <w:rsid w:val="008B0483"/>
    <w:rsid w:val="008B1018"/>
    <w:rsid w:val="008B120C"/>
    <w:rsid w:val="008B25E0"/>
    <w:rsid w:val="008B2DD6"/>
    <w:rsid w:val="008B3275"/>
    <w:rsid w:val="008B4B07"/>
    <w:rsid w:val="008B51A0"/>
    <w:rsid w:val="008B592A"/>
    <w:rsid w:val="008B5CB7"/>
    <w:rsid w:val="008B5E3B"/>
    <w:rsid w:val="008B6C7F"/>
    <w:rsid w:val="008B6E21"/>
    <w:rsid w:val="008B6EB9"/>
    <w:rsid w:val="008B7B5C"/>
    <w:rsid w:val="008C0135"/>
    <w:rsid w:val="008C0385"/>
    <w:rsid w:val="008C0C99"/>
    <w:rsid w:val="008C1B8A"/>
    <w:rsid w:val="008C1F50"/>
    <w:rsid w:val="008C2017"/>
    <w:rsid w:val="008C227B"/>
    <w:rsid w:val="008C22A6"/>
    <w:rsid w:val="008C25BF"/>
    <w:rsid w:val="008C2776"/>
    <w:rsid w:val="008C2F0D"/>
    <w:rsid w:val="008C4958"/>
    <w:rsid w:val="008C4BAA"/>
    <w:rsid w:val="008C5C33"/>
    <w:rsid w:val="008C5C59"/>
    <w:rsid w:val="008C65A8"/>
    <w:rsid w:val="008C6879"/>
    <w:rsid w:val="008C6AE8"/>
    <w:rsid w:val="008C6B04"/>
    <w:rsid w:val="008C7573"/>
    <w:rsid w:val="008D00A5"/>
    <w:rsid w:val="008D0523"/>
    <w:rsid w:val="008D0669"/>
    <w:rsid w:val="008D10D9"/>
    <w:rsid w:val="008D1BDD"/>
    <w:rsid w:val="008D218F"/>
    <w:rsid w:val="008D238F"/>
    <w:rsid w:val="008D2EBF"/>
    <w:rsid w:val="008D34F1"/>
    <w:rsid w:val="008D39D8"/>
    <w:rsid w:val="008D41FC"/>
    <w:rsid w:val="008D6D1A"/>
    <w:rsid w:val="008D6F7C"/>
    <w:rsid w:val="008D716B"/>
    <w:rsid w:val="008D72BC"/>
    <w:rsid w:val="008D73AD"/>
    <w:rsid w:val="008E065E"/>
    <w:rsid w:val="008E0927"/>
    <w:rsid w:val="008E0E39"/>
    <w:rsid w:val="008E112E"/>
    <w:rsid w:val="008E1909"/>
    <w:rsid w:val="008E1C57"/>
    <w:rsid w:val="008E264F"/>
    <w:rsid w:val="008E2C8C"/>
    <w:rsid w:val="008E2E86"/>
    <w:rsid w:val="008E36F3"/>
    <w:rsid w:val="008E593D"/>
    <w:rsid w:val="008E5F48"/>
    <w:rsid w:val="008E7012"/>
    <w:rsid w:val="008E7217"/>
    <w:rsid w:val="008F04A6"/>
    <w:rsid w:val="008F060E"/>
    <w:rsid w:val="008F1064"/>
    <w:rsid w:val="008F10F8"/>
    <w:rsid w:val="008F13CD"/>
    <w:rsid w:val="008F1C2B"/>
    <w:rsid w:val="008F1C4B"/>
    <w:rsid w:val="008F1EAB"/>
    <w:rsid w:val="008F2B28"/>
    <w:rsid w:val="008F2CA3"/>
    <w:rsid w:val="008F2CA5"/>
    <w:rsid w:val="008F2D3A"/>
    <w:rsid w:val="008F311D"/>
    <w:rsid w:val="008F3186"/>
    <w:rsid w:val="008F33DC"/>
    <w:rsid w:val="008F34B0"/>
    <w:rsid w:val="008F39B5"/>
    <w:rsid w:val="008F4382"/>
    <w:rsid w:val="008F4448"/>
    <w:rsid w:val="008F477F"/>
    <w:rsid w:val="008F5FF8"/>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606E"/>
    <w:rsid w:val="009065BF"/>
    <w:rsid w:val="00906939"/>
    <w:rsid w:val="00906B17"/>
    <w:rsid w:val="00906D8C"/>
    <w:rsid w:val="00910466"/>
    <w:rsid w:val="00910B7D"/>
    <w:rsid w:val="00910FCE"/>
    <w:rsid w:val="009113EF"/>
    <w:rsid w:val="00911DFB"/>
    <w:rsid w:val="0091208A"/>
    <w:rsid w:val="0091216F"/>
    <w:rsid w:val="0091257C"/>
    <w:rsid w:val="00912E97"/>
    <w:rsid w:val="00913445"/>
    <w:rsid w:val="009137C8"/>
    <w:rsid w:val="009139D9"/>
    <w:rsid w:val="00914AD8"/>
    <w:rsid w:val="00914F62"/>
    <w:rsid w:val="00915067"/>
    <w:rsid w:val="0091530E"/>
    <w:rsid w:val="00915DC0"/>
    <w:rsid w:val="00916079"/>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4C01"/>
    <w:rsid w:val="009254B5"/>
    <w:rsid w:val="0092561B"/>
    <w:rsid w:val="00926369"/>
    <w:rsid w:val="00927590"/>
    <w:rsid w:val="009278D1"/>
    <w:rsid w:val="009279E9"/>
    <w:rsid w:val="00930D29"/>
    <w:rsid w:val="00931206"/>
    <w:rsid w:val="009312CC"/>
    <w:rsid w:val="00931BD9"/>
    <w:rsid w:val="00931C17"/>
    <w:rsid w:val="00931D5C"/>
    <w:rsid w:val="00932E2C"/>
    <w:rsid w:val="0093300F"/>
    <w:rsid w:val="009356B9"/>
    <w:rsid w:val="00936194"/>
    <w:rsid w:val="00936643"/>
    <w:rsid w:val="009368F3"/>
    <w:rsid w:val="00937AD2"/>
    <w:rsid w:val="00940002"/>
    <w:rsid w:val="009411D4"/>
    <w:rsid w:val="00941636"/>
    <w:rsid w:val="00942A64"/>
    <w:rsid w:val="00943742"/>
    <w:rsid w:val="0094386E"/>
    <w:rsid w:val="00943FDD"/>
    <w:rsid w:val="00944A88"/>
    <w:rsid w:val="00945535"/>
    <w:rsid w:val="00945C05"/>
    <w:rsid w:val="0094640E"/>
    <w:rsid w:val="00946945"/>
    <w:rsid w:val="00947287"/>
    <w:rsid w:val="00947713"/>
    <w:rsid w:val="00947940"/>
    <w:rsid w:val="00947DCD"/>
    <w:rsid w:val="00950DE7"/>
    <w:rsid w:val="00950F17"/>
    <w:rsid w:val="0095216D"/>
    <w:rsid w:val="00952E6D"/>
    <w:rsid w:val="00953920"/>
    <w:rsid w:val="00953C07"/>
    <w:rsid w:val="00953CD4"/>
    <w:rsid w:val="00953D47"/>
    <w:rsid w:val="009541A7"/>
    <w:rsid w:val="00954899"/>
    <w:rsid w:val="00955293"/>
    <w:rsid w:val="0095608A"/>
    <w:rsid w:val="0095681E"/>
    <w:rsid w:val="00957025"/>
    <w:rsid w:val="009572D4"/>
    <w:rsid w:val="00957605"/>
    <w:rsid w:val="00957CFF"/>
    <w:rsid w:val="00957D87"/>
    <w:rsid w:val="009602B2"/>
    <w:rsid w:val="00960F2D"/>
    <w:rsid w:val="00961849"/>
    <w:rsid w:val="00961921"/>
    <w:rsid w:val="0096225D"/>
    <w:rsid w:val="009628DB"/>
    <w:rsid w:val="0096305E"/>
    <w:rsid w:val="009631A2"/>
    <w:rsid w:val="009635CD"/>
    <w:rsid w:val="0096375B"/>
    <w:rsid w:val="00963DDA"/>
    <w:rsid w:val="0096401A"/>
    <w:rsid w:val="0096430A"/>
    <w:rsid w:val="00964986"/>
    <w:rsid w:val="009650D1"/>
    <w:rsid w:val="0096554B"/>
    <w:rsid w:val="0096584A"/>
    <w:rsid w:val="00965B4A"/>
    <w:rsid w:val="00965E90"/>
    <w:rsid w:val="00966C6A"/>
    <w:rsid w:val="00966DE8"/>
    <w:rsid w:val="00967EC9"/>
    <w:rsid w:val="00970BF4"/>
    <w:rsid w:val="00971BC7"/>
    <w:rsid w:val="00971DBE"/>
    <w:rsid w:val="00971F08"/>
    <w:rsid w:val="00971FE8"/>
    <w:rsid w:val="0097211D"/>
    <w:rsid w:val="009723AE"/>
    <w:rsid w:val="009727DD"/>
    <w:rsid w:val="00974420"/>
    <w:rsid w:val="009753D0"/>
    <w:rsid w:val="00975491"/>
    <w:rsid w:val="00975ED7"/>
    <w:rsid w:val="00975F30"/>
    <w:rsid w:val="0097603D"/>
    <w:rsid w:val="00976949"/>
    <w:rsid w:val="00977444"/>
    <w:rsid w:val="00980477"/>
    <w:rsid w:val="00980F2A"/>
    <w:rsid w:val="0098127C"/>
    <w:rsid w:val="00981296"/>
    <w:rsid w:val="00981554"/>
    <w:rsid w:val="00981FD1"/>
    <w:rsid w:val="00982119"/>
    <w:rsid w:val="009825E7"/>
    <w:rsid w:val="009837CB"/>
    <w:rsid w:val="00984116"/>
    <w:rsid w:val="00984A39"/>
    <w:rsid w:val="00985253"/>
    <w:rsid w:val="009853B3"/>
    <w:rsid w:val="00985BC1"/>
    <w:rsid w:val="00985D07"/>
    <w:rsid w:val="00986840"/>
    <w:rsid w:val="00987587"/>
    <w:rsid w:val="009902A6"/>
    <w:rsid w:val="0099037B"/>
    <w:rsid w:val="00990630"/>
    <w:rsid w:val="009907E9"/>
    <w:rsid w:val="00991761"/>
    <w:rsid w:val="0099299B"/>
    <w:rsid w:val="009934D6"/>
    <w:rsid w:val="00994A7F"/>
    <w:rsid w:val="00994CC6"/>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3BB6"/>
    <w:rsid w:val="009A3DA5"/>
    <w:rsid w:val="009A4327"/>
    <w:rsid w:val="009A4469"/>
    <w:rsid w:val="009A462D"/>
    <w:rsid w:val="009A4C2B"/>
    <w:rsid w:val="009A4CC2"/>
    <w:rsid w:val="009A5CBA"/>
    <w:rsid w:val="009A6C07"/>
    <w:rsid w:val="009B00D3"/>
    <w:rsid w:val="009B033F"/>
    <w:rsid w:val="009B0761"/>
    <w:rsid w:val="009B1083"/>
    <w:rsid w:val="009B1F30"/>
    <w:rsid w:val="009B2231"/>
    <w:rsid w:val="009B2AC6"/>
    <w:rsid w:val="009B3AC2"/>
    <w:rsid w:val="009B3CA5"/>
    <w:rsid w:val="009B4DF4"/>
    <w:rsid w:val="009B4E83"/>
    <w:rsid w:val="009B564E"/>
    <w:rsid w:val="009B5A2C"/>
    <w:rsid w:val="009B646F"/>
    <w:rsid w:val="009B6784"/>
    <w:rsid w:val="009B6D86"/>
    <w:rsid w:val="009B7E87"/>
    <w:rsid w:val="009B7F05"/>
    <w:rsid w:val="009C0169"/>
    <w:rsid w:val="009C0995"/>
    <w:rsid w:val="009C0A63"/>
    <w:rsid w:val="009C0D49"/>
    <w:rsid w:val="009C1B51"/>
    <w:rsid w:val="009C23DA"/>
    <w:rsid w:val="009C2490"/>
    <w:rsid w:val="009C25B1"/>
    <w:rsid w:val="009C2AB0"/>
    <w:rsid w:val="009C3D6C"/>
    <w:rsid w:val="009C403E"/>
    <w:rsid w:val="009C422D"/>
    <w:rsid w:val="009C451A"/>
    <w:rsid w:val="009C4AF3"/>
    <w:rsid w:val="009C59A8"/>
    <w:rsid w:val="009C6879"/>
    <w:rsid w:val="009C68E1"/>
    <w:rsid w:val="009C7CCA"/>
    <w:rsid w:val="009D07B4"/>
    <w:rsid w:val="009D0A96"/>
    <w:rsid w:val="009D0B41"/>
    <w:rsid w:val="009D1C76"/>
    <w:rsid w:val="009D2192"/>
    <w:rsid w:val="009D247E"/>
    <w:rsid w:val="009D307E"/>
    <w:rsid w:val="009D48F6"/>
    <w:rsid w:val="009D4FF0"/>
    <w:rsid w:val="009D5419"/>
    <w:rsid w:val="009D58F1"/>
    <w:rsid w:val="009D64C4"/>
    <w:rsid w:val="009D69E6"/>
    <w:rsid w:val="009D6AA0"/>
    <w:rsid w:val="009D703C"/>
    <w:rsid w:val="009D718F"/>
    <w:rsid w:val="009E02B5"/>
    <w:rsid w:val="009E068F"/>
    <w:rsid w:val="009E14E0"/>
    <w:rsid w:val="009E1D8C"/>
    <w:rsid w:val="009E22BC"/>
    <w:rsid w:val="009E273C"/>
    <w:rsid w:val="009E2D84"/>
    <w:rsid w:val="009E35DB"/>
    <w:rsid w:val="009E47A3"/>
    <w:rsid w:val="009E4D29"/>
    <w:rsid w:val="009E62B2"/>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7C69"/>
    <w:rsid w:val="00A008EF"/>
    <w:rsid w:val="00A00F00"/>
    <w:rsid w:val="00A013F4"/>
    <w:rsid w:val="00A024E8"/>
    <w:rsid w:val="00A02701"/>
    <w:rsid w:val="00A02F24"/>
    <w:rsid w:val="00A031D8"/>
    <w:rsid w:val="00A048A8"/>
    <w:rsid w:val="00A04F49"/>
    <w:rsid w:val="00A051F3"/>
    <w:rsid w:val="00A06FA6"/>
    <w:rsid w:val="00A07F8A"/>
    <w:rsid w:val="00A10503"/>
    <w:rsid w:val="00A108BE"/>
    <w:rsid w:val="00A10A63"/>
    <w:rsid w:val="00A11740"/>
    <w:rsid w:val="00A117C4"/>
    <w:rsid w:val="00A12127"/>
    <w:rsid w:val="00A12EF2"/>
    <w:rsid w:val="00A1366E"/>
    <w:rsid w:val="00A13CD3"/>
    <w:rsid w:val="00A13D22"/>
    <w:rsid w:val="00A13E54"/>
    <w:rsid w:val="00A1565B"/>
    <w:rsid w:val="00A1572E"/>
    <w:rsid w:val="00A15929"/>
    <w:rsid w:val="00A16A03"/>
    <w:rsid w:val="00A16D80"/>
    <w:rsid w:val="00A16EB6"/>
    <w:rsid w:val="00A17F63"/>
    <w:rsid w:val="00A20169"/>
    <w:rsid w:val="00A2064B"/>
    <w:rsid w:val="00A20CE6"/>
    <w:rsid w:val="00A211AC"/>
    <w:rsid w:val="00A215F2"/>
    <w:rsid w:val="00A2193B"/>
    <w:rsid w:val="00A21FF7"/>
    <w:rsid w:val="00A22346"/>
    <w:rsid w:val="00A22503"/>
    <w:rsid w:val="00A22603"/>
    <w:rsid w:val="00A232EA"/>
    <w:rsid w:val="00A2351A"/>
    <w:rsid w:val="00A23D54"/>
    <w:rsid w:val="00A24BB4"/>
    <w:rsid w:val="00A25793"/>
    <w:rsid w:val="00A25804"/>
    <w:rsid w:val="00A264A9"/>
    <w:rsid w:val="00A26DCF"/>
    <w:rsid w:val="00A275D4"/>
    <w:rsid w:val="00A27785"/>
    <w:rsid w:val="00A30187"/>
    <w:rsid w:val="00A30641"/>
    <w:rsid w:val="00A3070B"/>
    <w:rsid w:val="00A3095A"/>
    <w:rsid w:val="00A31EF1"/>
    <w:rsid w:val="00A338C8"/>
    <w:rsid w:val="00A3448A"/>
    <w:rsid w:val="00A34B68"/>
    <w:rsid w:val="00A35081"/>
    <w:rsid w:val="00A35BB3"/>
    <w:rsid w:val="00A36297"/>
    <w:rsid w:val="00A408F5"/>
    <w:rsid w:val="00A41CFE"/>
    <w:rsid w:val="00A41E2B"/>
    <w:rsid w:val="00A42478"/>
    <w:rsid w:val="00A42DD6"/>
    <w:rsid w:val="00A431D2"/>
    <w:rsid w:val="00A43600"/>
    <w:rsid w:val="00A437CA"/>
    <w:rsid w:val="00A437EB"/>
    <w:rsid w:val="00A443EA"/>
    <w:rsid w:val="00A4453D"/>
    <w:rsid w:val="00A44595"/>
    <w:rsid w:val="00A44D2C"/>
    <w:rsid w:val="00A44F28"/>
    <w:rsid w:val="00A450BB"/>
    <w:rsid w:val="00A453D7"/>
    <w:rsid w:val="00A45B74"/>
    <w:rsid w:val="00A47977"/>
    <w:rsid w:val="00A47B3B"/>
    <w:rsid w:val="00A50812"/>
    <w:rsid w:val="00A51803"/>
    <w:rsid w:val="00A521B5"/>
    <w:rsid w:val="00A527ED"/>
    <w:rsid w:val="00A52827"/>
    <w:rsid w:val="00A52E1D"/>
    <w:rsid w:val="00A52F45"/>
    <w:rsid w:val="00A533F6"/>
    <w:rsid w:val="00A53EA1"/>
    <w:rsid w:val="00A54305"/>
    <w:rsid w:val="00A548CE"/>
    <w:rsid w:val="00A5538F"/>
    <w:rsid w:val="00A553E4"/>
    <w:rsid w:val="00A5684A"/>
    <w:rsid w:val="00A569B9"/>
    <w:rsid w:val="00A56D1A"/>
    <w:rsid w:val="00A56DCB"/>
    <w:rsid w:val="00A57028"/>
    <w:rsid w:val="00A57485"/>
    <w:rsid w:val="00A605CD"/>
    <w:rsid w:val="00A608F0"/>
    <w:rsid w:val="00A61499"/>
    <w:rsid w:val="00A6185C"/>
    <w:rsid w:val="00A61ABB"/>
    <w:rsid w:val="00A62530"/>
    <w:rsid w:val="00A62A77"/>
    <w:rsid w:val="00A62BC4"/>
    <w:rsid w:val="00A63483"/>
    <w:rsid w:val="00A634C7"/>
    <w:rsid w:val="00A63992"/>
    <w:rsid w:val="00A63F17"/>
    <w:rsid w:val="00A64608"/>
    <w:rsid w:val="00A65012"/>
    <w:rsid w:val="00A6523F"/>
    <w:rsid w:val="00A652B6"/>
    <w:rsid w:val="00A6544C"/>
    <w:rsid w:val="00A657D7"/>
    <w:rsid w:val="00A660AC"/>
    <w:rsid w:val="00A6630D"/>
    <w:rsid w:val="00A66A30"/>
    <w:rsid w:val="00A66A50"/>
    <w:rsid w:val="00A66CBF"/>
    <w:rsid w:val="00A66EA3"/>
    <w:rsid w:val="00A67E6C"/>
    <w:rsid w:val="00A70EF8"/>
    <w:rsid w:val="00A716C8"/>
    <w:rsid w:val="00A71B99"/>
    <w:rsid w:val="00A73579"/>
    <w:rsid w:val="00A738C5"/>
    <w:rsid w:val="00A739D0"/>
    <w:rsid w:val="00A73D58"/>
    <w:rsid w:val="00A74025"/>
    <w:rsid w:val="00A74502"/>
    <w:rsid w:val="00A746AA"/>
    <w:rsid w:val="00A753AB"/>
    <w:rsid w:val="00A761D4"/>
    <w:rsid w:val="00A7695F"/>
    <w:rsid w:val="00A76A7A"/>
    <w:rsid w:val="00A774C9"/>
    <w:rsid w:val="00A77D39"/>
    <w:rsid w:val="00A77EC4"/>
    <w:rsid w:val="00A80671"/>
    <w:rsid w:val="00A807DF"/>
    <w:rsid w:val="00A81589"/>
    <w:rsid w:val="00A8188D"/>
    <w:rsid w:val="00A81EC2"/>
    <w:rsid w:val="00A827AD"/>
    <w:rsid w:val="00A8291F"/>
    <w:rsid w:val="00A82982"/>
    <w:rsid w:val="00A84675"/>
    <w:rsid w:val="00A84778"/>
    <w:rsid w:val="00A85763"/>
    <w:rsid w:val="00A859CA"/>
    <w:rsid w:val="00A862C5"/>
    <w:rsid w:val="00A86C43"/>
    <w:rsid w:val="00A874B2"/>
    <w:rsid w:val="00A87AB8"/>
    <w:rsid w:val="00A905D4"/>
    <w:rsid w:val="00A9157F"/>
    <w:rsid w:val="00A91DE1"/>
    <w:rsid w:val="00A91E56"/>
    <w:rsid w:val="00A92668"/>
    <w:rsid w:val="00A92879"/>
    <w:rsid w:val="00A92CF9"/>
    <w:rsid w:val="00A94010"/>
    <w:rsid w:val="00A9442A"/>
    <w:rsid w:val="00A947E7"/>
    <w:rsid w:val="00A94FA7"/>
    <w:rsid w:val="00A96060"/>
    <w:rsid w:val="00A968CC"/>
    <w:rsid w:val="00A97628"/>
    <w:rsid w:val="00A97C76"/>
    <w:rsid w:val="00AA016F"/>
    <w:rsid w:val="00AA0E62"/>
    <w:rsid w:val="00AA1463"/>
    <w:rsid w:val="00AA1BD9"/>
    <w:rsid w:val="00AA1ED6"/>
    <w:rsid w:val="00AA21D4"/>
    <w:rsid w:val="00AA255C"/>
    <w:rsid w:val="00AA27C7"/>
    <w:rsid w:val="00AA2F8B"/>
    <w:rsid w:val="00AA3B08"/>
    <w:rsid w:val="00AA3C01"/>
    <w:rsid w:val="00AA42CB"/>
    <w:rsid w:val="00AA48CB"/>
    <w:rsid w:val="00AA5082"/>
    <w:rsid w:val="00AA5196"/>
    <w:rsid w:val="00AA51D6"/>
    <w:rsid w:val="00AA567D"/>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3CA5"/>
    <w:rsid w:val="00AB4A14"/>
    <w:rsid w:val="00AB4A45"/>
    <w:rsid w:val="00AB4AB8"/>
    <w:rsid w:val="00AB4C44"/>
    <w:rsid w:val="00AB4D0F"/>
    <w:rsid w:val="00AB4DE3"/>
    <w:rsid w:val="00AB5018"/>
    <w:rsid w:val="00AB507C"/>
    <w:rsid w:val="00AB61F6"/>
    <w:rsid w:val="00AB655E"/>
    <w:rsid w:val="00AB789A"/>
    <w:rsid w:val="00AC007F"/>
    <w:rsid w:val="00AC017B"/>
    <w:rsid w:val="00AC165E"/>
    <w:rsid w:val="00AC16ED"/>
    <w:rsid w:val="00AC1ABB"/>
    <w:rsid w:val="00AC2B1F"/>
    <w:rsid w:val="00AC2E8C"/>
    <w:rsid w:val="00AC2ECD"/>
    <w:rsid w:val="00AC3119"/>
    <w:rsid w:val="00AC3443"/>
    <w:rsid w:val="00AC3593"/>
    <w:rsid w:val="00AC3FDC"/>
    <w:rsid w:val="00AC42C4"/>
    <w:rsid w:val="00AC49FB"/>
    <w:rsid w:val="00AC4E93"/>
    <w:rsid w:val="00AC5385"/>
    <w:rsid w:val="00AC5A10"/>
    <w:rsid w:val="00AC5B74"/>
    <w:rsid w:val="00AC65F1"/>
    <w:rsid w:val="00AD0AA3"/>
    <w:rsid w:val="00AD0F58"/>
    <w:rsid w:val="00AD0FA1"/>
    <w:rsid w:val="00AD198F"/>
    <w:rsid w:val="00AD1C4D"/>
    <w:rsid w:val="00AD1D22"/>
    <w:rsid w:val="00AD297D"/>
    <w:rsid w:val="00AD2F8C"/>
    <w:rsid w:val="00AD3F94"/>
    <w:rsid w:val="00AD44C6"/>
    <w:rsid w:val="00AD4A5A"/>
    <w:rsid w:val="00AD58D7"/>
    <w:rsid w:val="00AD59E1"/>
    <w:rsid w:val="00AD6D25"/>
    <w:rsid w:val="00AD71C1"/>
    <w:rsid w:val="00AD778A"/>
    <w:rsid w:val="00AD7CCA"/>
    <w:rsid w:val="00AD7D36"/>
    <w:rsid w:val="00AE0253"/>
    <w:rsid w:val="00AE1664"/>
    <w:rsid w:val="00AE1CDC"/>
    <w:rsid w:val="00AE27AC"/>
    <w:rsid w:val="00AE2BF5"/>
    <w:rsid w:val="00AE38D8"/>
    <w:rsid w:val="00AE3E2D"/>
    <w:rsid w:val="00AE3E9E"/>
    <w:rsid w:val="00AE3F30"/>
    <w:rsid w:val="00AE40E0"/>
    <w:rsid w:val="00AE4230"/>
    <w:rsid w:val="00AE4C81"/>
    <w:rsid w:val="00AE4D73"/>
    <w:rsid w:val="00AE4DBA"/>
    <w:rsid w:val="00AE4F07"/>
    <w:rsid w:val="00AF0361"/>
    <w:rsid w:val="00AF0381"/>
    <w:rsid w:val="00AF04DE"/>
    <w:rsid w:val="00AF1A04"/>
    <w:rsid w:val="00AF1C5D"/>
    <w:rsid w:val="00AF2DE7"/>
    <w:rsid w:val="00AF352A"/>
    <w:rsid w:val="00AF3A0C"/>
    <w:rsid w:val="00AF3D51"/>
    <w:rsid w:val="00AF42D7"/>
    <w:rsid w:val="00AF4966"/>
    <w:rsid w:val="00AF4C35"/>
    <w:rsid w:val="00AF53CC"/>
    <w:rsid w:val="00AF5F9C"/>
    <w:rsid w:val="00AF697A"/>
    <w:rsid w:val="00AF7935"/>
    <w:rsid w:val="00B006A6"/>
    <w:rsid w:val="00B006FE"/>
    <w:rsid w:val="00B007CB"/>
    <w:rsid w:val="00B01B49"/>
    <w:rsid w:val="00B02AA9"/>
    <w:rsid w:val="00B02AD5"/>
    <w:rsid w:val="00B02FA3"/>
    <w:rsid w:val="00B03A28"/>
    <w:rsid w:val="00B047A1"/>
    <w:rsid w:val="00B04B82"/>
    <w:rsid w:val="00B04CBA"/>
    <w:rsid w:val="00B04DEF"/>
    <w:rsid w:val="00B04EC1"/>
    <w:rsid w:val="00B05084"/>
    <w:rsid w:val="00B0511D"/>
    <w:rsid w:val="00B05581"/>
    <w:rsid w:val="00B0569B"/>
    <w:rsid w:val="00B0628F"/>
    <w:rsid w:val="00B069C8"/>
    <w:rsid w:val="00B06AC4"/>
    <w:rsid w:val="00B07850"/>
    <w:rsid w:val="00B07D75"/>
    <w:rsid w:val="00B07F54"/>
    <w:rsid w:val="00B109F6"/>
    <w:rsid w:val="00B10A79"/>
    <w:rsid w:val="00B11DF9"/>
    <w:rsid w:val="00B12EB2"/>
    <w:rsid w:val="00B13467"/>
    <w:rsid w:val="00B13690"/>
    <w:rsid w:val="00B14CBC"/>
    <w:rsid w:val="00B157F9"/>
    <w:rsid w:val="00B16834"/>
    <w:rsid w:val="00B16956"/>
    <w:rsid w:val="00B20256"/>
    <w:rsid w:val="00B20D09"/>
    <w:rsid w:val="00B213F5"/>
    <w:rsid w:val="00B21411"/>
    <w:rsid w:val="00B215F4"/>
    <w:rsid w:val="00B2248B"/>
    <w:rsid w:val="00B2261B"/>
    <w:rsid w:val="00B231C2"/>
    <w:rsid w:val="00B237DC"/>
    <w:rsid w:val="00B2446D"/>
    <w:rsid w:val="00B25EDB"/>
    <w:rsid w:val="00B26538"/>
    <w:rsid w:val="00B26793"/>
    <w:rsid w:val="00B269BA"/>
    <w:rsid w:val="00B26EF4"/>
    <w:rsid w:val="00B273F7"/>
    <w:rsid w:val="00B2763F"/>
    <w:rsid w:val="00B278E1"/>
    <w:rsid w:val="00B27AAC"/>
    <w:rsid w:val="00B27EDA"/>
    <w:rsid w:val="00B307B4"/>
    <w:rsid w:val="00B30929"/>
    <w:rsid w:val="00B31CC3"/>
    <w:rsid w:val="00B32C1B"/>
    <w:rsid w:val="00B32DEE"/>
    <w:rsid w:val="00B334FB"/>
    <w:rsid w:val="00B341EF"/>
    <w:rsid w:val="00B348B1"/>
    <w:rsid w:val="00B3599E"/>
    <w:rsid w:val="00B361B3"/>
    <w:rsid w:val="00B372AA"/>
    <w:rsid w:val="00B374CA"/>
    <w:rsid w:val="00B37F70"/>
    <w:rsid w:val="00B40445"/>
    <w:rsid w:val="00B409E0"/>
    <w:rsid w:val="00B41317"/>
    <w:rsid w:val="00B41888"/>
    <w:rsid w:val="00B41A1F"/>
    <w:rsid w:val="00B4294D"/>
    <w:rsid w:val="00B44D43"/>
    <w:rsid w:val="00B4561F"/>
    <w:rsid w:val="00B45A4C"/>
    <w:rsid w:val="00B45A52"/>
    <w:rsid w:val="00B46175"/>
    <w:rsid w:val="00B46A72"/>
    <w:rsid w:val="00B46B0C"/>
    <w:rsid w:val="00B47197"/>
    <w:rsid w:val="00B50350"/>
    <w:rsid w:val="00B51342"/>
    <w:rsid w:val="00B525C1"/>
    <w:rsid w:val="00B527DF"/>
    <w:rsid w:val="00B52AF0"/>
    <w:rsid w:val="00B53023"/>
    <w:rsid w:val="00B53227"/>
    <w:rsid w:val="00B53A97"/>
    <w:rsid w:val="00B5433D"/>
    <w:rsid w:val="00B544C5"/>
    <w:rsid w:val="00B548B7"/>
    <w:rsid w:val="00B54988"/>
    <w:rsid w:val="00B5557B"/>
    <w:rsid w:val="00B55B1B"/>
    <w:rsid w:val="00B55CAF"/>
    <w:rsid w:val="00B56008"/>
    <w:rsid w:val="00B5642C"/>
    <w:rsid w:val="00B56760"/>
    <w:rsid w:val="00B5728D"/>
    <w:rsid w:val="00B57B17"/>
    <w:rsid w:val="00B6059D"/>
    <w:rsid w:val="00B60785"/>
    <w:rsid w:val="00B60D35"/>
    <w:rsid w:val="00B60D5E"/>
    <w:rsid w:val="00B62D1A"/>
    <w:rsid w:val="00B63744"/>
    <w:rsid w:val="00B6384E"/>
    <w:rsid w:val="00B63DD2"/>
    <w:rsid w:val="00B64561"/>
    <w:rsid w:val="00B646E2"/>
    <w:rsid w:val="00B64FFE"/>
    <w:rsid w:val="00B65253"/>
    <w:rsid w:val="00B658DB"/>
    <w:rsid w:val="00B65DB6"/>
    <w:rsid w:val="00B664C7"/>
    <w:rsid w:val="00B6717D"/>
    <w:rsid w:val="00B67355"/>
    <w:rsid w:val="00B70C3D"/>
    <w:rsid w:val="00B71626"/>
    <w:rsid w:val="00B71F38"/>
    <w:rsid w:val="00B72FF8"/>
    <w:rsid w:val="00B73072"/>
    <w:rsid w:val="00B733EA"/>
    <w:rsid w:val="00B7377C"/>
    <w:rsid w:val="00B739F6"/>
    <w:rsid w:val="00B74751"/>
    <w:rsid w:val="00B74A9F"/>
    <w:rsid w:val="00B76702"/>
    <w:rsid w:val="00B7744F"/>
    <w:rsid w:val="00B77E29"/>
    <w:rsid w:val="00B803A0"/>
    <w:rsid w:val="00B812DA"/>
    <w:rsid w:val="00B81335"/>
    <w:rsid w:val="00B819E7"/>
    <w:rsid w:val="00B81A6C"/>
    <w:rsid w:val="00B8206C"/>
    <w:rsid w:val="00B822DF"/>
    <w:rsid w:val="00B8295A"/>
    <w:rsid w:val="00B83809"/>
    <w:rsid w:val="00B83C82"/>
    <w:rsid w:val="00B84A52"/>
    <w:rsid w:val="00B85DE5"/>
    <w:rsid w:val="00B8638F"/>
    <w:rsid w:val="00B86E78"/>
    <w:rsid w:val="00B87678"/>
    <w:rsid w:val="00B878CB"/>
    <w:rsid w:val="00B87D79"/>
    <w:rsid w:val="00B87EF4"/>
    <w:rsid w:val="00B9069C"/>
    <w:rsid w:val="00B90B00"/>
    <w:rsid w:val="00B90EA2"/>
    <w:rsid w:val="00B90F73"/>
    <w:rsid w:val="00B917E8"/>
    <w:rsid w:val="00B91ECF"/>
    <w:rsid w:val="00B91EE3"/>
    <w:rsid w:val="00B924F8"/>
    <w:rsid w:val="00B92F50"/>
    <w:rsid w:val="00B93B59"/>
    <w:rsid w:val="00B93C5C"/>
    <w:rsid w:val="00B93E31"/>
    <w:rsid w:val="00B9406A"/>
    <w:rsid w:val="00B944CF"/>
    <w:rsid w:val="00B9538F"/>
    <w:rsid w:val="00B958C5"/>
    <w:rsid w:val="00B95FDB"/>
    <w:rsid w:val="00B965D0"/>
    <w:rsid w:val="00B96DA1"/>
    <w:rsid w:val="00B96F68"/>
    <w:rsid w:val="00B9730F"/>
    <w:rsid w:val="00B97BD0"/>
    <w:rsid w:val="00B97E64"/>
    <w:rsid w:val="00BA0052"/>
    <w:rsid w:val="00BA039C"/>
    <w:rsid w:val="00BA0AE0"/>
    <w:rsid w:val="00BA164B"/>
    <w:rsid w:val="00BA1C2E"/>
    <w:rsid w:val="00BA2280"/>
    <w:rsid w:val="00BA2A08"/>
    <w:rsid w:val="00BA32D7"/>
    <w:rsid w:val="00BA36C8"/>
    <w:rsid w:val="00BA3DCF"/>
    <w:rsid w:val="00BA4B13"/>
    <w:rsid w:val="00BA4E2C"/>
    <w:rsid w:val="00BA5101"/>
    <w:rsid w:val="00BA52B6"/>
    <w:rsid w:val="00BA56D2"/>
    <w:rsid w:val="00BA6CC7"/>
    <w:rsid w:val="00BA6F64"/>
    <w:rsid w:val="00BA7213"/>
    <w:rsid w:val="00BA76E0"/>
    <w:rsid w:val="00BA7BDB"/>
    <w:rsid w:val="00BA7EF9"/>
    <w:rsid w:val="00BB0946"/>
    <w:rsid w:val="00BB0C39"/>
    <w:rsid w:val="00BB1CE1"/>
    <w:rsid w:val="00BB288C"/>
    <w:rsid w:val="00BB288D"/>
    <w:rsid w:val="00BB2A25"/>
    <w:rsid w:val="00BB30ED"/>
    <w:rsid w:val="00BB3473"/>
    <w:rsid w:val="00BB497D"/>
    <w:rsid w:val="00BB51E9"/>
    <w:rsid w:val="00BB5241"/>
    <w:rsid w:val="00BB6BCC"/>
    <w:rsid w:val="00BB6CEB"/>
    <w:rsid w:val="00BB6E2B"/>
    <w:rsid w:val="00BB6F62"/>
    <w:rsid w:val="00BB7167"/>
    <w:rsid w:val="00BB7639"/>
    <w:rsid w:val="00BB7F97"/>
    <w:rsid w:val="00BC05AA"/>
    <w:rsid w:val="00BC07A9"/>
    <w:rsid w:val="00BC0FDC"/>
    <w:rsid w:val="00BC1262"/>
    <w:rsid w:val="00BC16A6"/>
    <w:rsid w:val="00BC16E5"/>
    <w:rsid w:val="00BC1F7D"/>
    <w:rsid w:val="00BC23AF"/>
    <w:rsid w:val="00BC278F"/>
    <w:rsid w:val="00BC3053"/>
    <w:rsid w:val="00BC3218"/>
    <w:rsid w:val="00BC3903"/>
    <w:rsid w:val="00BC39E6"/>
    <w:rsid w:val="00BC4165"/>
    <w:rsid w:val="00BC4D2E"/>
    <w:rsid w:val="00BC58AC"/>
    <w:rsid w:val="00BC5A83"/>
    <w:rsid w:val="00BC5BA7"/>
    <w:rsid w:val="00BC5CAD"/>
    <w:rsid w:val="00BC62C6"/>
    <w:rsid w:val="00BC6709"/>
    <w:rsid w:val="00BC6E23"/>
    <w:rsid w:val="00BC7A01"/>
    <w:rsid w:val="00BC7AA8"/>
    <w:rsid w:val="00BD080B"/>
    <w:rsid w:val="00BD08B3"/>
    <w:rsid w:val="00BD0D26"/>
    <w:rsid w:val="00BD1B75"/>
    <w:rsid w:val="00BD1BF1"/>
    <w:rsid w:val="00BD1E2C"/>
    <w:rsid w:val="00BD1F7D"/>
    <w:rsid w:val="00BD1FA4"/>
    <w:rsid w:val="00BD21F0"/>
    <w:rsid w:val="00BD2382"/>
    <w:rsid w:val="00BD2453"/>
    <w:rsid w:val="00BD27D2"/>
    <w:rsid w:val="00BD289F"/>
    <w:rsid w:val="00BD2A21"/>
    <w:rsid w:val="00BD3131"/>
    <w:rsid w:val="00BD3987"/>
    <w:rsid w:val="00BD41AC"/>
    <w:rsid w:val="00BD48AC"/>
    <w:rsid w:val="00BD48BA"/>
    <w:rsid w:val="00BD48FD"/>
    <w:rsid w:val="00BD4925"/>
    <w:rsid w:val="00BD526E"/>
    <w:rsid w:val="00BD5F1A"/>
    <w:rsid w:val="00BD60E3"/>
    <w:rsid w:val="00BD630B"/>
    <w:rsid w:val="00BD6AA4"/>
    <w:rsid w:val="00BD713F"/>
    <w:rsid w:val="00BD7F34"/>
    <w:rsid w:val="00BE1234"/>
    <w:rsid w:val="00BE1A7C"/>
    <w:rsid w:val="00BE1C3D"/>
    <w:rsid w:val="00BE1EA0"/>
    <w:rsid w:val="00BE25D0"/>
    <w:rsid w:val="00BE2FA6"/>
    <w:rsid w:val="00BE333F"/>
    <w:rsid w:val="00BE36FF"/>
    <w:rsid w:val="00BE3BB8"/>
    <w:rsid w:val="00BE4A36"/>
    <w:rsid w:val="00BE4A6D"/>
    <w:rsid w:val="00BE57CE"/>
    <w:rsid w:val="00BE631A"/>
    <w:rsid w:val="00BE698D"/>
    <w:rsid w:val="00BE7097"/>
    <w:rsid w:val="00BE7406"/>
    <w:rsid w:val="00BE7603"/>
    <w:rsid w:val="00BE772A"/>
    <w:rsid w:val="00BE7BC1"/>
    <w:rsid w:val="00BE7DA9"/>
    <w:rsid w:val="00BF2B9A"/>
    <w:rsid w:val="00BF2EE4"/>
    <w:rsid w:val="00BF3279"/>
    <w:rsid w:val="00BF3B47"/>
    <w:rsid w:val="00BF4C80"/>
    <w:rsid w:val="00BF5381"/>
    <w:rsid w:val="00BF571B"/>
    <w:rsid w:val="00BF6E02"/>
    <w:rsid w:val="00BF74C7"/>
    <w:rsid w:val="00BF777E"/>
    <w:rsid w:val="00C001EF"/>
    <w:rsid w:val="00C009B6"/>
    <w:rsid w:val="00C015F1"/>
    <w:rsid w:val="00C01A44"/>
    <w:rsid w:val="00C01F33"/>
    <w:rsid w:val="00C01F72"/>
    <w:rsid w:val="00C02000"/>
    <w:rsid w:val="00C02C8A"/>
    <w:rsid w:val="00C02CC6"/>
    <w:rsid w:val="00C040F7"/>
    <w:rsid w:val="00C044AB"/>
    <w:rsid w:val="00C04992"/>
    <w:rsid w:val="00C04B54"/>
    <w:rsid w:val="00C052B6"/>
    <w:rsid w:val="00C05706"/>
    <w:rsid w:val="00C05A1B"/>
    <w:rsid w:val="00C06D28"/>
    <w:rsid w:val="00C07377"/>
    <w:rsid w:val="00C10478"/>
    <w:rsid w:val="00C104CA"/>
    <w:rsid w:val="00C11782"/>
    <w:rsid w:val="00C11A1F"/>
    <w:rsid w:val="00C11C94"/>
    <w:rsid w:val="00C12107"/>
    <w:rsid w:val="00C128A2"/>
    <w:rsid w:val="00C137A9"/>
    <w:rsid w:val="00C13869"/>
    <w:rsid w:val="00C14CE2"/>
    <w:rsid w:val="00C14D4B"/>
    <w:rsid w:val="00C15452"/>
    <w:rsid w:val="00C154BB"/>
    <w:rsid w:val="00C16073"/>
    <w:rsid w:val="00C16089"/>
    <w:rsid w:val="00C17CD3"/>
    <w:rsid w:val="00C17FB5"/>
    <w:rsid w:val="00C20395"/>
    <w:rsid w:val="00C21E6C"/>
    <w:rsid w:val="00C23400"/>
    <w:rsid w:val="00C2380B"/>
    <w:rsid w:val="00C248A3"/>
    <w:rsid w:val="00C2595A"/>
    <w:rsid w:val="00C25967"/>
    <w:rsid w:val="00C25CA8"/>
    <w:rsid w:val="00C26101"/>
    <w:rsid w:val="00C26727"/>
    <w:rsid w:val="00C268E6"/>
    <w:rsid w:val="00C26F3A"/>
    <w:rsid w:val="00C27339"/>
    <w:rsid w:val="00C279B5"/>
    <w:rsid w:val="00C27C45"/>
    <w:rsid w:val="00C30183"/>
    <w:rsid w:val="00C30E06"/>
    <w:rsid w:val="00C31218"/>
    <w:rsid w:val="00C32122"/>
    <w:rsid w:val="00C32770"/>
    <w:rsid w:val="00C328D3"/>
    <w:rsid w:val="00C33182"/>
    <w:rsid w:val="00C3342E"/>
    <w:rsid w:val="00C33A2C"/>
    <w:rsid w:val="00C33EFC"/>
    <w:rsid w:val="00C33FD9"/>
    <w:rsid w:val="00C341C1"/>
    <w:rsid w:val="00C34202"/>
    <w:rsid w:val="00C34B62"/>
    <w:rsid w:val="00C35279"/>
    <w:rsid w:val="00C35BF5"/>
    <w:rsid w:val="00C35F4C"/>
    <w:rsid w:val="00C35F80"/>
    <w:rsid w:val="00C36633"/>
    <w:rsid w:val="00C36A12"/>
    <w:rsid w:val="00C36FFD"/>
    <w:rsid w:val="00C3719D"/>
    <w:rsid w:val="00C375F3"/>
    <w:rsid w:val="00C37789"/>
    <w:rsid w:val="00C37CB2"/>
    <w:rsid w:val="00C40AE6"/>
    <w:rsid w:val="00C41428"/>
    <w:rsid w:val="00C415B3"/>
    <w:rsid w:val="00C4183D"/>
    <w:rsid w:val="00C41913"/>
    <w:rsid w:val="00C4196B"/>
    <w:rsid w:val="00C4292C"/>
    <w:rsid w:val="00C43440"/>
    <w:rsid w:val="00C4354D"/>
    <w:rsid w:val="00C4456E"/>
    <w:rsid w:val="00C44802"/>
    <w:rsid w:val="00C45455"/>
    <w:rsid w:val="00C461B2"/>
    <w:rsid w:val="00C4639F"/>
    <w:rsid w:val="00C472D4"/>
    <w:rsid w:val="00C473A5"/>
    <w:rsid w:val="00C47CB7"/>
    <w:rsid w:val="00C5066A"/>
    <w:rsid w:val="00C513C6"/>
    <w:rsid w:val="00C51467"/>
    <w:rsid w:val="00C5200D"/>
    <w:rsid w:val="00C529A5"/>
    <w:rsid w:val="00C544EF"/>
    <w:rsid w:val="00C54995"/>
    <w:rsid w:val="00C54D41"/>
    <w:rsid w:val="00C55260"/>
    <w:rsid w:val="00C5537C"/>
    <w:rsid w:val="00C565AA"/>
    <w:rsid w:val="00C5787D"/>
    <w:rsid w:val="00C60557"/>
    <w:rsid w:val="00C60609"/>
    <w:rsid w:val="00C60783"/>
    <w:rsid w:val="00C60870"/>
    <w:rsid w:val="00C60F36"/>
    <w:rsid w:val="00C61B5A"/>
    <w:rsid w:val="00C61C65"/>
    <w:rsid w:val="00C6264C"/>
    <w:rsid w:val="00C62EDC"/>
    <w:rsid w:val="00C63394"/>
    <w:rsid w:val="00C6370D"/>
    <w:rsid w:val="00C64672"/>
    <w:rsid w:val="00C64709"/>
    <w:rsid w:val="00C64ACB"/>
    <w:rsid w:val="00C64EAE"/>
    <w:rsid w:val="00C64F02"/>
    <w:rsid w:val="00C64F44"/>
    <w:rsid w:val="00C65053"/>
    <w:rsid w:val="00C65B65"/>
    <w:rsid w:val="00C65D3E"/>
    <w:rsid w:val="00C6616A"/>
    <w:rsid w:val="00C662B7"/>
    <w:rsid w:val="00C67755"/>
    <w:rsid w:val="00C67C33"/>
    <w:rsid w:val="00C70697"/>
    <w:rsid w:val="00C70C72"/>
    <w:rsid w:val="00C7156D"/>
    <w:rsid w:val="00C71B8F"/>
    <w:rsid w:val="00C71C5F"/>
    <w:rsid w:val="00C71E27"/>
    <w:rsid w:val="00C72093"/>
    <w:rsid w:val="00C723F0"/>
    <w:rsid w:val="00C72772"/>
    <w:rsid w:val="00C72D20"/>
    <w:rsid w:val="00C72EF4"/>
    <w:rsid w:val="00C73589"/>
    <w:rsid w:val="00C73D2E"/>
    <w:rsid w:val="00C744FE"/>
    <w:rsid w:val="00C74907"/>
    <w:rsid w:val="00C74F82"/>
    <w:rsid w:val="00C75D2F"/>
    <w:rsid w:val="00C760E6"/>
    <w:rsid w:val="00C767BE"/>
    <w:rsid w:val="00C76A64"/>
    <w:rsid w:val="00C76B09"/>
    <w:rsid w:val="00C76BB2"/>
    <w:rsid w:val="00C76BB5"/>
    <w:rsid w:val="00C76E3C"/>
    <w:rsid w:val="00C778BB"/>
    <w:rsid w:val="00C80184"/>
    <w:rsid w:val="00C80DEC"/>
    <w:rsid w:val="00C80F43"/>
    <w:rsid w:val="00C81568"/>
    <w:rsid w:val="00C81EAE"/>
    <w:rsid w:val="00C83AB6"/>
    <w:rsid w:val="00C84087"/>
    <w:rsid w:val="00C84102"/>
    <w:rsid w:val="00C8465E"/>
    <w:rsid w:val="00C84879"/>
    <w:rsid w:val="00C84B0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4B"/>
    <w:rsid w:val="00C93DA4"/>
    <w:rsid w:val="00C944AB"/>
    <w:rsid w:val="00C94722"/>
    <w:rsid w:val="00C94EC6"/>
    <w:rsid w:val="00C9538D"/>
    <w:rsid w:val="00C9582D"/>
    <w:rsid w:val="00C95B40"/>
    <w:rsid w:val="00CA0152"/>
    <w:rsid w:val="00CA04AC"/>
    <w:rsid w:val="00CA07DA"/>
    <w:rsid w:val="00CA0B5D"/>
    <w:rsid w:val="00CA0C24"/>
    <w:rsid w:val="00CA0C9D"/>
    <w:rsid w:val="00CA1ED8"/>
    <w:rsid w:val="00CA1FFD"/>
    <w:rsid w:val="00CA240E"/>
    <w:rsid w:val="00CA24C6"/>
    <w:rsid w:val="00CA274F"/>
    <w:rsid w:val="00CA2A37"/>
    <w:rsid w:val="00CA4D58"/>
    <w:rsid w:val="00CA5668"/>
    <w:rsid w:val="00CA5D4C"/>
    <w:rsid w:val="00CA6D74"/>
    <w:rsid w:val="00CA75B4"/>
    <w:rsid w:val="00CA7687"/>
    <w:rsid w:val="00CB09AB"/>
    <w:rsid w:val="00CB0BDC"/>
    <w:rsid w:val="00CB0D6A"/>
    <w:rsid w:val="00CB162D"/>
    <w:rsid w:val="00CB1F63"/>
    <w:rsid w:val="00CB2D03"/>
    <w:rsid w:val="00CB2FD0"/>
    <w:rsid w:val="00CB40BB"/>
    <w:rsid w:val="00CB5A2C"/>
    <w:rsid w:val="00CB5EAE"/>
    <w:rsid w:val="00CB60FD"/>
    <w:rsid w:val="00CB69B0"/>
    <w:rsid w:val="00CB7170"/>
    <w:rsid w:val="00CB75B2"/>
    <w:rsid w:val="00CB77B8"/>
    <w:rsid w:val="00CB77ED"/>
    <w:rsid w:val="00CB78A9"/>
    <w:rsid w:val="00CB7E51"/>
    <w:rsid w:val="00CC040E"/>
    <w:rsid w:val="00CC06F4"/>
    <w:rsid w:val="00CC111F"/>
    <w:rsid w:val="00CC126F"/>
    <w:rsid w:val="00CC1288"/>
    <w:rsid w:val="00CC1878"/>
    <w:rsid w:val="00CC2011"/>
    <w:rsid w:val="00CC21C1"/>
    <w:rsid w:val="00CC3D3A"/>
    <w:rsid w:val="00CC3EA0"/>
    <w:rsid w:val="00CC3F91"/>
    <w:rsid w:val="00CC4C94"/>
    <w:rsid w:val="00CC5428"/>
    <w:rsid w:val="00CC5516"/>
    <w:rsid w:val="00CC5EFB"/>
    <w:rsid w:val="00CC67C3"/>
    <w:rsid w:val="00CC72EC"/>
    <w:rsid w:val="00CC74AE"/>
    <w:rsid w:val="00CC79FD"/>
    <w:rsid w:val="00CC7B45"/>
    <w:rsid w:val="00CD0713"/>
    <w:rsid w:val="00CD1188"/>
    <w:rsid w:val="00CD192E"/>
    <w:rsid w:val="00CD1A2C"/>
    <w:rsid w:val="00CD2ED1"/>
    <w:rsid w:val="00CD304B"/>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E0424"/>
    <w:rsid w:val="00CE09E5"/>
    <w:rsid w:val="00CE0D8E"/>
    <w:rsid w:val="00CE3877"/>
    <w:rsid w:val="00CE3A83"/>
    <w:rsid w:val="00CE400F"/>
    <w:rsid w:val="00CE4517"/>
    <w:rsid w:val="00CE4568"/>
    <w:rsid w:val="00CE46E0"/>
    <w:rsid w:val="00CE590E"/>
    <w:rsid w:val="00CE7561"/>
    <w:rsid w:val="00CE76EF"/>
    <w:rsid w:val="00CF0B7C"/>
    <w:rsid w:val="00CF0FEB"/>
    <w:rsid w:val="00CF11BF"/>
    <w:rsid w:val="00CF1354"/>
    <w:rsid w:val="00CF2629"/>
    <w:rsid w:val="00CF27A1"/>
    <w:rsid w:val="00CF3B1F"/>
    <w:rsid w:val="00CF3BF6"/>
    <w:rsid w:val="00CF4267"/>
    <w:rsid w:val="00CF4B36"/>
    <w:rsid w:val="00CF4BA6"/>
    <w:rsid w:val="00CF5FB6"/>
    <w:rsid w:val="00CF625B"/>
    <w:rsid w:val="00CF6635"/>
    <w:rsid w:val="00CF687E"/>
    <w:rsid w:val="00CF7733"/>
    <w:rsid w:val="00CF789F"/>
    <w:rsid w:val="00CF7DE7"/>
    <w:rsid w:val="00D0004F"/>
    <w:rsid w:val="00D004C7"/>
    <w:rsid w:val="00D00590"/>
    <w:rsid w:val="00D0226E"/>
    <w:rsid w:val="00D02302"/>
    <w:rsid w:val="00D02841"/>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97"/>
    <w:rsid w:val="00D126B3"/>
    <w:rsid w:val="00D128E6"/>
    <w:rsid w:val="00D13135"/>
    <w:rsid w:val="00D13E4E"/>
    <w:rsid w:val="00D13E7B"/>
    <w:rsid w:val="00D14A64"/>
    <w:rsid w:val="00D15108"/>
    <w:rsid w:val="00D153A3"/>
    <w:rsid w:val="00D1545C"/>
    <w:rsid w:val="00D15F9D"/>
    <w:rsid w:val="00D170E9"/>
    <w:rsid w:val="00D1731A"/>
    <w:rsid w:val="00D20862"/>
    <w:rsid w:val="00D20FC6"/>
    <w:rsid w:val="00D211FE"/>
    <w:rsid w:val="00D21AA1"/>
    <w:rsid w:val="00D222FB"/>
    <w:rsid w:val="00D22E36"/>
    <w:rsid w:val="00D239A7"/>
    <w:rsid w:val="00D23F47"/>
    <w:rsid w:val="00D241C1"/>
    <w:rsid w:val="00D24F9D"/>
    <w:rsid w:val="00D2753F"/>
    <w:rsid w:val="00D27731"/>
    <w:rsid w:val="00D277BA"/>
    <w:rsid w:val="00D30931"/>
    <w:rsid w:val="00D30954"/>
    <w:rsid w:val="00D312AA"/>
    <w:rsid w:val="00D3176A"/>
    <w:rsid w:val="00D31DEB"/>
    <w:rsid w:val="00D32F62"/>
    <w:rsid w:val="00D335D2"/>
    <w:rsid w:val="00D33AAF"/>
    <w:rsid w:val="00D33D71"/>
    <w:rsid w:val="00D33FC3"/>
    <w:rsid w:val="00D35301"/>
    <w:rsid w:val="00D35ACF"/>
    <w:rsid w:val="00D36A5A"/>
    <w:rsid w:val="00D36C45"/>
    <w:rsid w:val="00D36E43"/>
    <w:rsid w:val="00D36E71"/>
    <w:rsid w:val="00D37D87"/>
    <w:rsid w:val="00D401D3"/>
    <w:rsid w:val="00D4089B"/>
    <w:rsid w:val="00D40B33"/>
    <w:rsid w:val="00D41436"/>
    <w:rsid w:val="00D41BFB"/>
    <w:rsid w:val="00D41C84"/>
    <w:rsid w:val="00D41FE9"/>
    <w:rsid w:val="00D420C1"/>
    <w:rsid w:val="00D42E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3C2"/>
    <w:rsid w:val="00D46488"/>
    <w:rsid w:val="00D47827"/>
    <w:rsid w:val="00D47DA5"/>
    <w:rsid w:val="00D50229"/>
    <w:rsid w:val="00D5032B"/>
    <w:rsid w:val="00D50624"/>
    <w:rsid w:val="00D517FB"/>
    <w:rsid w:val="00D519E1"/>
    <w:rsid w:val="00D5385D"/>
    <w:rsid w:val="00D53FD0"/>
    <w:rsid w:val="00D5425E"/>
    <w:rsid w:val="00D546FF"/>
    <w:rsid w:val="00D55054"/>
    <w:rsid w:val="00D5562A"/>
    <w:rsid w:val="00D55AD5"/>
    <w:rsid w:val="00D56185"/>
    <w:rsid w:val="00D563BD"/>
    <w:rsid w:val="00D568C7"/>
    <w:rsid w:val="00D56A91"/>
    <w:rsid w:val="00D57204"/>
    <w:rsid w:val="00D57451"/>
    <w:rsid w:val="00D576CA"/>
    <w:rsid w:val="00D57BDF"/>
    <w:rsid w:val="00D6092E"/>
    <w:rsid w:val="00D609B3"/>
    <w:rsid w:val="00D60C9E"/>
    <w:rsid w:val="00D61AF5"/>
    <w:rsid w:val="00D61CBE"/>
    <w:rsid w:val="00D61DC8"/>
    <w:rsid w:val="00D652B5"/>
    <w:rsid w:val="00D654B2"/>
    <w:rsid w:val="00D65B01"/>
    <w:rsid w:val="00D66155"/>
    <w:rsid w:val="00D66B2D"/>
    <w:rsid w:val="00D7006E"/>
    <w:rsid w:val="00D70769"/>
    <w:rsid w:val="00D708B0"/>
    <w:rsid w:val="00D710A8"/>
    <w:rsid w:val="00D719F8"/>
    <w:rsid w:val="00D72089"/>
    <w:rsid w:val="00D72A7E"/>
    <w:rsid w:val="00D73267"/>
    <w:rsid w:val="00D737B9"/>
    <w:rsid w:val="00D73E47"/>
    <w:rsid w:val="00D74433"/>
    <w:rsid w:val="00D74D94"/>
    <w:rsid w:val="00D77075"/>
    <w:rsid w:val="00D77699"/>
    <w:rsid w:val="00D778AC"/>
    <w:rsid w:val="00D77A8B"/>
    <w:rsid w:val="00D77B1D"/>
    <w:rsid w:val="00D80139"/>
    <w:rsid w:val="00D8021F"/>
    <w:rsid w:val="00D80383"/>
    <w:rsid w:val="00D804A9"/>
    <w:rsid w:val="00D80988"/>
    <w:rsid w:val="00D80E83"/>
    <w:rsid w:val="00D81243"/>
    <w:rsid w:val="00D823C6"/>
    <w:rsid w:val="00D824B1"/>
    <w:rsid w:val="00D82A8B"/>
    <w:rsid w:val="00D82D18"/>
    <w:rsid w:val="00D82E14"/>
    <w:rsid w:val="00D8324E"/>
    <w:rsid w:val="00D83275"/>
    <w:rsid w:val="00D8327F"/>
    <w:rsid w:val="00D84884"/>
    <w:rsid w:val="00D8492B"/>
    <w:rsid w:val="00D85CA9"/>
    <w:rsid w:val="00D85CC6"/>
    <w:rsid w:val="00D85E2E"/>
    <w:rsid w:val="00D86CA3"/>
    <w:rsid w:val="00D871CE"/>
    <w:rsid w:val="00D877A7"/>
    <w:rsid w:val="00D87C95"/>
    <w:rsid w:val="00D87FC6"/>
    <w:rsid w:val="00D904E3"/>
    <w:rsid w:val="00D90A47"/>
    <w:rsid w:val="00D9196D"/>
    <w:rsid w:val="00D91A7D"/>
    <w:rsid w:val="00D91B0C"/>
    <w:rsid w:val="00D92126"/>
    <w:rsid w:val="00D92982"/>
    <w:rsid w:val="00D92C90"/>
    <w:rsid w:val="00D9310F"/>
    <w:rsid w:val="00D94003"/>
    <w:rsid w:val="00D94B68"/>
    <w:rsid w:val="00D9585C"/>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EBF"/>
    <w:rsid w:val="00DA7F98"/>
    <w:rsid w:val="00DB09A2"/>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C026F"/>
    <w:rsid w:val="00DC0405"/>
    <w:rsid w:val="00DC1741"/>
    <w:rsid w:val="00DC1C4E"/>
    <w:rsid w:val="00DC1EC5"/>
    <w:rsid w:val="00DC2135"/>
    <w:rsid w:val="00DC2D36"/>
    <w:rsid w:val="00DC3611"/>
    <w:rsid w:val="00DC50A3"/>
    <w:rsid w:val="00DC53EF"/>
    <w:rsid w:val="00DC5761"/>
    <w:rsid w:val="00DC60AC"/>
    <w:rsid w:val="00DC6ABB"/>
    <w:rsid w:val="00DD0A5A"/>
    <w:rsid w:val="00DD1456"/>
    <w:rsid w:val="00DD15F3"/>
    <w:rsid w:val="00DD172F"/>
    <w:rsid w:val="00DD26A8"/>
    <w:rsid w:val="00DD31EE"/>
    <w:rsid w:val="00DD3212"/>
    <w:rsid w:val="00DD338F"/>
    <w:rsid w:val="00DD3657"/>
    <w:rsid w:val="00DD3704"/>
    <w:rsid w:val="00DD3BEF"/>
    <w:rsid w:val="00DD605F"/>
    <w:rsid w:val="00DD638F"/>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D27"/>
    <w:rsid w:val="00DF058A"/>
    <w:rsid w:val="00DF0B6E"/>
    <w:rsid w:val="00DF15E0"/>
    <w:rsid w:val="00DF1911"/>
    <w:rsid w:val="00DF2066"/>
    <w:rsid w:val="00DF2293"/>
    <w:rsid w:val="00DF2476"/>
    <w:rsid w:val="00DF263C"/>
    <w:rsid w:val="00DF2A4C"/>
    <w:rsid w:val="00DF3216"/>
    <w:rsid w:val="00DF366C"/>
    <w:rsid w:val="00DF37A0"/>
    <w:rsid w:val="00DF4651"/>
    <w:rsid w:val="00DF4D85"/>
    <w:rsid w:val="00DF5217"/>
    <w:rsid w:val="00DF6550"/>
    <w:rsid w:val="00DF691B"/>
    <w:rsid w:val="00DF694C"/>
    <w:rsid w:val="00DF6CE7"/>
    <w:rsid w:val="00DF7B6E"/>
    <w:rsid w:val="00DF7D73"/>
    <w:rsid w:val="00E001F0"/>
    <w:rsid w:val="00E00E57"/>
    <w:rsid w:val="00E02214"/>
    <w:rsid w:val="00E028C4"/>
    <w:rsid w:val="00E034F8"/>
    <w:rsid w:val="00E0498E"/>
    <w:rsid w:val="00E04CED"/>
    <w:rsid w:val="00E0535B"/>
    <w:rsid w:val="00E053D7"/>
    <w:rsid w:val="00E05DE2"/>
    <w:rsid w:val="00E06549"/>
    <w:rsid w:val="00E067ED"/>
    <w:rsid w:val="00E0722F"/>
    <w:rsid w:val="00E0745E"/>
    <w:rsid w:val="00E074A0"/>
    <w:rsid w:val="00E10778"/>
    <w:rsid w:val="00E107EF"/>
    <w:rsid w:val="00E110E7"/>
    <w:rsid w:val="00E11A6F"/>
    <w:rsid w:val="00E11B20"/>
    <w:rsid w:val="00E11E28"/>
    <w:rsid w:val="00E12413"/>
    <w:rsid w:val="00E13C2F"/>
    <w:rsid w:val="00E13D7A"/>
    <w:rsid w:val="00E147F2"/>
    <w:rsid w:val="00E14B6E"/>
    <w:rsid w:val="00E15554"/>
    <w:rsid w:val="00E15F08"/>
    <w:rsid w:val="00E1602B"/>
    <w:rsid w:val="00E167E3"/>
    <w:rsid w:val="00E168EB"/>
    <w:rsid w:val="00E169D7"/>
    <w:rsid w:val="00E16C4F"/>
    <w:rsid w:val="00E17BC5"/>
    <w:rsid w:val="00E17FA2"/>
    <w:rsid w:val="00E205F8"/>
    <w:rsid w:val="00E20953"/>
    <w:rsid w:val="00E20F80"/>
    <w:rsid w:val="00E21EB0"/>
    <w:rsid w:val="00E22330"/>
    <w:rsid w:val="00E22CEE"/>
    <w:rsid w:val="00E2333C"/>
    <w:rsid w:val="00E24456"/>
    <w:rsid w:val="00E2451C"/>
    <w:rsid w:val="00E2532B"/>
    <w:rsid w:val="00E254D9"/>
    <w:rsid w:val="00E257F0"/>
    <w:rsid w:val="00E259DC"/>
    <w:rsid w:val="00E27266"/>
    <w:rsid w:val="00E2797E"/>
    <w:rsid w:val="00E27E82"/>
    <w:rsid w:val="00E302DD"/>
    <w:rsid w:val="00E3037F"/>
    <w:rsid w:val="00E30497"/>
    <w:rsid w:val="00E30553"/>
    <w:rsid w:val="00E307D9"/>
    <w:rsid w:val="00E30B5A"/>
    <w:rsid w:val="00E3123D"/>
    <w:rsid w:val="00E31258"/>
    <w:rsid w:val="00E31461"/>
    <w:rsid w:val="00E3173E"/>
    <w:rsid w:val="00E31C2E"/>
    <w:rsid w:val="00E31D43"/>
    <w:rsid w:val="00E32386"/>
    <w:rsid w:val="00E32608"/>
    <w:rsid w:val="00E32F1B"/>
    <w:rsid w:val="00E33768"/>
    <w:rsid w:val="00E34188"/>
    <w:rsid w:val="00E341E5"/>
    <w:rsid w:val="00E34B6E"/>
    <w:rsid w:val="00E35559"/>
    <w:rsid w:val="00E35AF5"/>
    <w:rsid w:val="00E35E31"/>
    <w:rsid w:val="00E36075"/>
    <w:rsid w:val="00E368E9"/>
    <w:rsid w:val="00E36919"/>
    <w:rsid w:val="00E36A79"/>
    <w:rsid w:val="00E3723A"/>
    <w:rsid w:val="00E373F1"/>
    <w:rsid w:val="00E37860"/>
    <w:rsid w:val="00E37B57"/>
    <w:rsid w:val="00E40EDA"/>
    <w:rsid w:val="00E41A95"/>
    <w:rsid w:val="00E41FDB"/>
    <w:rsid w:val="00E42AA4"/>
    <w:rsid w:val="00E435C4"/>
    <w:rsid w:val="00E44130"/>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02"/>
    <w:rsid w:val="00E5149A"/>
    <w:rsid w:val="00E5155E"/>
    <w:rsid w:val="00E524B8"/>
    <w:rsid w:val="00E524E5"/>
    <w:rsid w:val="00E5323E"/>
    <w:rsid w:val="00E533D9"/>
    <w:rsid w:val="00E53B75"/>
    <w:rsid w:val="00E54807"/>
    <w:rsid w:val="00E54E3B"/>
    <w:rsid w:val="00E55527"/>
    <w:rsid w:val="00E562DA"/>
    <w:rsid w:val="00E56D7A"/>
    <w:rsid w:val="00E57565"/>
    <w:rsid w:val="00E60E38"/>
    <w:rsid w:val="00E60ECD"/>
    <w:rsid w:val="00E621EE"/>
    <w:rsid w:val="00E6287A"/>
    <w:rsid w:val="00E636A6"/>
    <w:rsid w:val="00E63838"/>
    <w:rsid w:val="00E63BB1"/>
    <w:rsid w:val="00E64434"/>
    <w:rsid w:val="00E67AEA"/>
    <w:rsid w:val="00E67C51"/>
    <w:rsid w:val="00E67C64"/>
    <w:rsid w:val="00E67F15"/>
    <w:rsid w:val="00E70518"/>
    <w:rsid w:val="00E72EFC"/>
    <w:rsid w:val="00E73B06"/>
    <w:rsid w:val="00E73B44"/>
    <w:rsid w:val="00E73E4E"/>
    <w:rsid w:val="00E75205"/>
    <w:rsid w:val="00E758EC"/>
    <w:rsid w:val="00E75C03"/>
    <w:rsid w:val="00E75E2A"/>
    <w:rsid w:val="00E7667A"/>
    <w:rsid w:val="00E7678F"/>
    <w:rsid w:val="00E77D04"/>
    <w:rsid w:val="00E80388"/>
    <w:rsid w:val="00E806FE"/>
    <w:rsid w:val="00E80AB0"/>
    <w:rsid w:val="00E80E98"/>
    <w:rsid w:val="00E81145"/>
    <w:rsid w:val="00E81CC4"/>
    <w:rsid w:val="00E8234C"/>
    <w:rsid w:val="00E836D0"/>
    <w:rsid w:val="00E83AA9"/>
    <w:rsid w:val="00E85583"/>
    <w:rsid w:val="00E85928"/>
    <w:rsid w:val="00E85A44"/>
    <w:rsid w:val="00E8616F"/>
    <w:rsid w:val="00E8618B"/>
    <w:rsid w:val="00E86D96"/>
    <w:rsid w:val="00E86F24"/>
    <w:rsid w:val="00E874C0"/>
    <w:rsid w:val="00E8763C"/>
    <w:rsid w:val="00E87822"/>
    <w:rsid w:val="00E87FD4"/>
    <w:rsid w:val="00E90395"/>
    <w:rsid w:val="00E90E49"/>
    <w:rsid w:val="00E90F1B"/>
    <w:rsid w:val="00E90F80"/>
    <w:rsid w:val="00E91461"/>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A0390"/>
    <w:rsid w:val="00EA0687"/>
    <w:rsid w:val="00EA1545"/>
    <w:rsid w:val="00EA2F3F"/>
    <w:rsid w:val="00EA2FE3"/>
    <w:rsid w:val="00EA3413"/>
    <w:rsid w:val="00EA362B"/>
    <w:rsid w:val="00EA381C"/>
    <w:rsid w:val="00EA3CEE"/>
    <w:rsid w:val="00EA4183"/>
    <w:rsid w:val="00EA4458"/>
    <w:rsid w:val="00EA4776"/>
    <w:rsid w:val="00EA4866"/>
    <w:rsid w:val="00EA4C97"/>
    <w:rsid w:val="00EA5167"/>
    <w:rsid w:val="00EA5FF2"/>
    <w:rsid w:val="00EA6293"/>
    <w:rsid w:val="00EA6DB1"/>
    <w:rsid w:val="00EA6E4A"/>
    <w:rsid w:val="00EA7A41"/>
    <w:rsid w:val="00EB077B"/>
    <w:rsid w:val="00EB121F"/>
    <w:rsid w:val="00EB17F1"/>
    <w:rsid w:val="00EB1E06"/>
    <w:rsid w:val="00EB1E68"/>
    <w:rsid w:val="00EB2F47"/>
    <w:rsid w:val="00EB3BAD"/>
    <w:rsid w:val="00EB433A"/>
    <w:rsid w:val="00EB455F"/>
    <w:rsid w:val="00EB4EA2"/>
    <w:rsid w:val="00EB51FC"/>
    <w:rsid w:val="00EB57B7"/>
    <w:rsid w:val="00EB5A4A"/>
    <w:rsid w:val="00EB6596"/>
    <w:rsid w:val="00EB6E40"/>
    <w:rsid w:val="00EB76DD"/>
    <w:rsid w:val="00EC19E4"/>
    <w:rsid w:val="00EC1AFF"/>
    <w:rsid w:val="00EC24D5"/>
    <w:rsid w:val="00EC27C6"/>
    <w:rsid w:val="00EC328D"/>
    <w:rsid w:val="00EC340E"/>
    <w:rsid w:val="00EC362D"/>
    <w:rsid w:val="00EC4207"/>
    <w:rsid w:val="00EC4570"/>
    <w:rsid w:val="00EC4760"/>
    <w:rsid w:val="00EC4838"/>
    <w:rsid w:val="00EC48B1"/>
    <w:rsid w:val="00EC5653"/>
    <w:rsid w:val="00EC581E"/>
    <w:rsid w:val="00EC5D73"/>
    <w:rsid w:val="00EC6576"/>
    <w:rsid w:val="00EC6638"/>
    <w:rsid w:val="00EC71CE"/>
    <w:rsid w:val="00ED09D0"/>
    <w:rsid w:val="00ED0A15"/>
    <w:rsid w:val="00ED1006"/>
    <w:rsid w:val="00ED1074"/>
    <w:rsid w:val="00ED1168"/>
    <w:rsid w:val="00ED152A"/>
    <w:rsid w:val="00ED1789"/>
    <w:rsid w:val="00ED2101"/>
    <w:rsid w:val="00ED234A"/>
    <w:rsid w:val="00ED25DD"/>
    <w:rsid w:val="00ED26D0"/>
    <w:rsid w:val="00ED2CAC"/>
    <w:rsid w:val="00ED33F5"/>
    <w:rsid w:val="00ED48EF"/>
    <w:rsid w:val="00ED5095"/>
    <w:rsid w:val="00ED57CB"/>
    <w:rsid w:val="00ED7D6E"/>
    <w:rsid w:val="00ED7E52"/>
    <w:rsid w:val="00EE06E3"/>
    <w:rsid w:val="00EE0B0A"/>
    <w:rsid w:val="00EE1651"/>
    <w:rsid w:val="00EE181F"/>
    <w:rsid w:val="00EE1B36"/>
    <w:rsid w:val="00EE2737"/>
    <w:rsid w:val="00EE28C0"/>
    <w:rsid w:val="00EE2C07"/>
    <w:rsid w:val="00EE3C5C"/>
    <w:rsid w:val="00EE425E"/>
    <w:rsid w:val="00EE463E"/>
    <w:rsid w:val="00EE4CCA"/>
    <w:rsid w:val="00EE51E6"/>
    <w:rsid w:val="00EE531A"/>
    <w:rsid w:val="00EE5F82"/>
    <w:rsid w:val="00EE5FF4"/>
    <w:rsid w:val="00EE6D98"/>
    <w:rsid w:val="00EF0FD6"/>
    <w:rsid w:val="00EF1479"/>
    <w:rsid w:val="00EF166C"/>
    <w:rsid w:val="00EF18FE"/>
    <w:rsid w:val="00EF2361"/>
    <w:rsid w:val="00EF23C9"/>
    <w:rsid w:val="00EF255F"/>
    <w:rsid w:val="00EF35FF"/>
    <w:rsid w:val="00EF391F"/>
    <w:rsid w:val="00EF3DEA"/>
    <w:rsid w:val="00EF5064"/>
    <w:rsid w:val="00EF509C"/>
    <w:rsid w:val="00EF5787"/>
    <w:rsid w:val="00EF5D59"/>
    <w:rsid w:val="00EF60D0"/>
    <w:rsid w:val="00EF6358"/>
    <w:rsid w:val="00EF64F9"/>
    <w:rsid w:val="00EF68A4"/>
    <w:rsid w:val="00EF68EB"/>
    <w:rsid w:val="00EF6B06"/>
    <w:rsid w:val="00EF7F31"/>
    <w:rsid w:val="00F00405"/>
    <w:rsid w:val="00F004F5"/>
    <w:rsid w:val="00F00D7C"/>
    <w:rsid w:val="00F02936"/>
    <w:rsid w:val="00F02C45"/>
    <w:rsid w:val="00F02D4C"/>
    <w:rsid w:val="00F02D7A"/>
    <w:rsid w:val="00F0502C"/>
    <w:rsid w:val="00F051E3"/>
    <w:rsid w:val="00F0528D"/>
    <w:rsid w:val="00F053BC"/>
    <w:rsid w:val="00F057BA"/>
    <w:rsid w:val="00F06692"/>
    <w:rsid w:val="00F06C67"/>
    <w:rsid w:val="00F06DFD"/>
    <w:rsid w:val="00F071D1"/>
    <w:rsid w:val="00F072CE"/>
    <w:rsid w:val="00F07533"/>
    <w:rsid w:val="00F07E4B"/>
    <w:rsid w:val="00F10579"/>
    <w:rsid w:val="00F10629"/>
    <w:rsid w:val="00F10A5C"/>
    <w:rsid w:val="00F111B5"/>
    <w:rsid w:val="00F116C5"/>
    <w:rsid w:val="00F11F7E"/>
    <w:rsid w:val="00F1250F"/>
    <w:rsid w:val="00F125B4"/>
    <w:rsid w:val="00F12CF8"/>
    <w:rsid w:val="00F12FAD"/>
    <w:rsid w:val="00F13135"/>
    <w:rsid w:val="00F13847"/>
    <w:rsid w:val="00F13C7F"/>
    <w:rsid w:val="00F14526"/>
    <w:rsid w:val="00F154AC"/>
    <w:rsid w:val="00F15FA5"/>
    <w:rsid w:val="00F1601A"/>
    <w:rsid w:val="00F1646B"/>
    <w:rsid w:val="00F171E8"/>
    <w:rsid w:val="00F173CF"/>
    <w:rsid w:val="00F1760B"/>
    <w:rsid w:val="00F20558"/>
    <w:rsid w:val="00F209B7"/>
    <w:rsid w:val="00F20C67"/>
    <w:rsid w:val="00F20F5C"/>
    <w:rsid w:val="00F21C67"/>
    <w:rsid w:val="00F22EFC"/>
    <w:rsid w:val="00F23699"/>
    <w:rsid w:val="00F2376F"/>
    <w:rsid w:val="00F2438B"/>
    <w:rsid w:val="00F243D8"/>
    <w:rsid w:val="00F24515"/>
    <w:rsid w:val="00F301EA"/>
    <w:rsid w:val="00F30828"/>
    <w:rsid w:val="00F313D6"/>
    <w:rsid w:val="00F32052"/>
    <w:rsid w:val="00F32099"/>
    <w:rsid w:val="00F329FC"/>
    <w:rsid w:val="00F33144"/>
    <w:rsid w:val="00F33183"/>
    <w:rsid w:val="00F33641"/>
    <w:rsid w:val="00F33FE4"/>
    <w:rsid w:val="00F34D9D"/>
    <w:rsid w:val="00F36515"/>
    <w:rsid w:val="00F36CA3"/>
    <w:rsid w:val="00F36D64"/>
    <w:rsid w:val="00F36EA1"/>
    <w:rsid w:val="00F36F95"/>
    <w:rsid w:val="00F37004"/>
    <w:rsid w:val="00F402CA"/>
    <w:rsid w:val="00F40411"/>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6637"/>
    <w:rsid w:val="00F46791"/>
    <w:rsid w:val="00F46A58"/>
    <w:rsid w:val="00F46CBB"/>
    <w:rsid w:val="00F472E7"/>
    <w:rsid w:val="00F4766C"/>
    <w:rsid w:val="00F50343"/>
    <w:rsid w:val="00F5060E"/>
    <w:rsid w:val="00F507D1"/>
    <w:rsid w:val="00F507F8"/>
    <w:rsid w:val="00F50FB7"/>
    <w:rsid w:val="00F5122A"/>
    <w:rsid w:val="00F5132B"/>
    <w:rsid w:val="00F519CE"/>
    <w:rsid w:val="00F51ADA"/>
    <w:rsid w:val="00F51F45"/>
    <w:rsid w:val="00F5211F"/>
    <w:rsid w:val="00F53441"/>
    <w:rsid w:val="00F535F1"/>
    <w:rsid w:val="00F54592"/>
    <w:rsid w:val="00F54DD5"/>
    <w:rsid w:val="00F55853"/>
    <w:rsid w:val="00F55D20"/>
    <w:rsid w:val="00F57977"/>
    <w:rsid w:val="00F60203"/>
    <w:rsid w:val="00F6033F"/>
    <w:rsid w:val="00F607C5"/>
    <w:rsid w:val="00F60990"/>
    <w:rsid w:val="00F60DEA"/>
    <w:rsid w:val="00F612B6"/>
    <w:rsid w:val="00F6155E"/>
    <w:rsid w:val="00F62316"/>
    <w:rsid w:val="00F62538"/>
    <w:rsid w:val="00F62690"/>
    <w:rsid w:val="00F62A1D"/>
    <w:rsid w:val="00F6302A"/>
    <w:rsid w:val="00F63950"/>
    <w:rsid w:val="00F63A90"/>
    <w:rsid w:val="00F64641"/>
    <w:rsid w:val="00F64C2B"/>
    <w:rsid w:val="00F64F3E"/>
    <w:rsid w:val="00F651BE"/>
    <w:rsid w:val="00F65966"/>
    <w:rsid w:val="00F65AA5"/>
    <w:rsid w:val="00F65B52"/>
    <w:rsid w:val="00F6653F"/>
    <w:rsid w:val="00F66968"/>
    <w:rsid w:val="00F66A2B"/>
    <w:rsid w:val="00F66D00"/>
    <w:rsid w:val="00F67023"/>
    <w:rsid w:val="00F6768A"/>
    <w:rsid w:val="00F67F53"/>
    <w:rsid w:val="00F701C3"/>
    <w:rsid w:val="00F703BE"/>
    <w:rsid w:val="00F70880"/>
    <w:rsid w:val="00F70BCA"/>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80109"/>
    <w:rsid w:val="00F804BE"/>
    <w:rsid w:val="00F817CE"/>
    <w:rsid w:val="00F81BC3"/>
    <w:rsid w:val="00F81D57"/>
    <w:rsid w:val="00F82727"/>
    <w:rsid w:val="00F837DB"/>
    <w:rsid w:val="00F839CF"/>
    <w:rsid w:val="00F84355"/>
    <w:rsid w:val="00F8456C"/>
    <w:rsid w:val="00F84916"/>
    <w:rsid w:val="00F84D64"/>
    <w:rsid w:val="00F84E76"/>
    <w:rsid w:val="00F85700"/>
    <w:rsid w:val="00F859D8"/>
    <w:rsid w:val="00F861AF"/>
    <w:rsid w:val="00F868F5"/>
    <w:rsid w:val="00F86EAB"/>
    <w:rsid w:val="00F871B4"/>
    <w:rsid w:val="00F8721F"/>
    <w:rsid w:val="00F903A3"/>
    <w:rsid w:val="00F9056A"/>
    <w:rsid w:val="00F90D0C"/>
    <w:rsid w:val="00F90DC9"/>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759F"/>
    <w:rsid w:val="00F97838"/>
    <w:rsid w:val="00F97A26"/>
    <w:rsid w:val="00F97E21"/>
    <w:rsid w:val="00FA0ADC"/>
    <w:rsid w:val="00FA14C1"/>
    <w:rsid w:val="00FA2BB3"/>
    <w:rsid w:val="00FA359C"/>
    <w:rsid w:val="00FA35C4"/>
    <w:rsid w:val="00FA45B9"/>
    <w:rsid w:val="00FA5AA1"/>
    <w:rsid w:val="00FA5ADB"/>
    <w:rsid w:val="00FA6364"/>
    <w:rsid w:val="00FA74CE"/>
    <w:rsid w:val="00FB2644"/>
    <w:rsid w:val="00FB3BE1"/>
    <w:rsid w:val="00FB3FE2"/>
    <w:rsid w:val="00FB44B1"/>
    <w:rsid w:val="00FB4C80"/>
    <w:rsid w:val="00FB55BF"/>
    <w:rsid w:val="00FB58BD"/>
    <w:rsid w:val="00FB5B51"/>
    <w:rsid w:val="00FB5E23"/>
    <w:rsid w:val="00FB5EDE"/>
    <w:rsid w:val="00FB6328"/>
    <w:rsid w:val="00FB6A6A"/>
    <w:rsid w:val="00FB704D"/>
    <w:rsid w:val="00FB759A"/>
    <w:rsid w:val="00FB7B35"/>
    <w:rsid w:val="00FB7F8B"/>
    <w:rsid w:val="00FC037A"/>
    <w:rsid w:val="00FC07AC"/>
    <w:rsid w:val="00FC166B"/>
    <w:rsid w:val="00FC196D"/>
    <w:rsid w:val="00FC2DF0"/>
    <w:rsid w:val="00FC33B8"/>
    <w:rsid w:val="00FC3CA8"/>
    <w:rsid w:val="00FC420A"/>
    <w:rsid w:val="00FC44B6"/>
    <w:rsid w:val="00FC4C8D"/>
    <w:rsid w:val="00FC4FDC"/>
    <w:rsid w:val="00FC5105"/>
    <w:rsid w:val="00FC5ADB"/>
    <w:rsid w:val="00FC6201"/>
    <w:rsid w:val="00FC627D"/>
    <w:rsid w:val="00FC7429"/>
    <w:rsid w:val="00FC7816"/>
    <w:rsid w:val="00FC7BD2"/>
    <w:rsid w:val="00FD05BC"/>
    <w:rsid w:val="00FD07F6"/>
    <w:rsid w:val="00FD086E"/>
    <w:rsid w:val="00FD0C99"/>
    <w:rsid w:val="00FD0CD2"/>
    <w:rsid w:val="00FD0F52"/>
    <w:rsid w:val="00FD1488"/>
    <w:rsid w:val="00FD1EC8"/>
    <w:rsid w:val="00FD2394"/>
    <w:rsid w:val="00FD2C5B"/>
    <w:rsid w:val="00FD32FD"/>
    <w:rsid w:val="00FD3E39"/>
    <w:rsid w:val="00FD3E7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1779"/>
    <w:rsid w:val="00FE1DD8"/>
    <w:rsid w:val="00FE2365"/>
    <w:rsid w:val="00FE2D00"/>
    <w:rsid w:val="00FE2E85"/>
    <w:rsid w:val="00FE367F"/>
    <w:rsid w:val="00FE37D7"/>
    <w:rsid w:val="00FE38C6"/>
    <w:rsid w:val="00FE3DC1"/>
    <w:rsid w:val="00FE4C7B"/>
    <w:rsid w:val="00FE5004"/>
    <w:rsid w:val="00FE5403"/>
    <w:rsid w:val="00FE5AEA"/>
    <w:rsid w:val="00FE5CFF"/>
    <w:rsid w:val="00FE673B"/>
    <w:rsid w:val="00FE6800"/>
    <w:rsid w:val="00FE7336"/>
    <w:rsid w:val="00FE7821"/>
    <w:rsid w:val="00FE787C"/>
    <w:rsid w:val="00FE7CC9"/>
    <w:rsid w:val="00FE7FF7"/>
    <w:rsid w:val="00FF07A5"/>
    <w:rsid w:val="00FF1D2F"/>
    <w:rsid w:val="00FF212B"/>
    <w:rsid w:val="00FF3475"/>
    <w:rsid w:val="00FF4137"/>
    <w:rsid w:val="00FF45A5"/>
    <w:rsid w:val="00FF47A5"/>
    <w:rsid w:val="00FF4CA1"/>
    <w:rsid w:val="00FF5247"/>
    <w:rsid w:val="00FF5C91"/>
    <w:rsid w:val="00FF7A8A"/>
    <w:rsid w:val="02A02D7B"/>
    <w:rsid w:val="08212882"/>
    <w:rsid w:val="0EB9A78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1E748B1-8A6D-48CC-B34C-FE81D3E1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paragraph" w:customStyle="1" w:styleId="Doc-title">
    <w:name w:val="Doc-title"/>
    <w:basedOn w:val="Normal"/>
    <w:next w:val="Doc-text2"/>
    <w:link w:val="Doc-titleChar"/>
    <w:qFormat/>
    <w:rsid w:val="000C276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C276F"/>
    <w:rPr>
      <w:rFonts w:ascii="Arial" w:eastAsia="MS Mincho" w:hAnsi="Arial"/>
      <w:noProof/>
      <w:szCs w:val="24"/>
    </w:rPr>
  </w:style>
  <w:style w:type="paragraph" w:customStyle="1" w:styleId="Comments">
    <w:name w:val="Comments"/>
    <w:basedOn w:val="Normal"/>
    <w:link w:val="CommentsChar"/>
    <w:qFormat/>
    <w:rsid w:val="006E3CD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E3CD3"/>
    <w:rPr>
      <w:rFonts w:ascii="Arial" w:eastAsia="MS Mincho" w:hAnsi="Arial"/>
      <w:i/>
      <w:noProof/>
      <w:sz w:val="18"/>
      <w:szCs w:val="24"/>
    </w:rPr>
  </w:style>
  <w:style w:type="paragraph" w:customStyle="1" w:styleId="BoldComments">
    <w:name w:val="Bold Comments"/>
    <w:basedOn w:val="Normal"/>
    <w:link w:val="BoldCommentsChar"/>
    <w:qFormat/>
    <w:rsid w:val="006E3CD3"/>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E3CD3"/>
    <w:rPr>
      <w:rFonts w:ascii="Arial" w:eastAsia="MS Mincho" w:hAnsi="Arial"/>
      <w:b/>
      <w:szCs w:val="24"/>
      <w:lang w:val="x-none" w:eastAsia="x-none"/>
    </w:rPr>
  </w:style>
  <w:style w:type="character" w:customStyle="1" w:styleId="EmailDiscussionChar">
    <w:name w:val="EmailDiscussion Char"/>
    <w:link w:val="EmailDiscussion"/>
    <w:qFormat/>
    <w:rsid w:val="00614154"/>
    <w:rPr>
      <w:rFonts w:ascii="Arial" w:eastAsia="MS Mincho" w:hAnsi="Arial"/>
      <w:b/>
      <w:szCs w:val="24"/>
    </w:rPr>
  </w:style>
  <w:style w:type="paragraph" w:customStyle="1" w:styleId="EmailDiscussion2">
    <w:name w:val="EmailDiscussion2"/>
    <w:basedOn w:val="Doc-text2"/>
    <w:uiPriority w:val="99"/>
    <w:qFormat/>
    <w:rsid w:val="00614154"/>
    <w:pPr>
      <w:overflowPunct/>
      <w:autoSpaceDE/>
      <w:autoSpaceDN/>
      <w:adjustRightInd/>
      <w:textAlignment w:val="auto"/>
    </w:pPr>
    <w:rPr>
      <w:lang w:val="en-GB" w:eastAsia="en-GB"/>
    </w:rPr>
  </w:style>
  <w:style w:type="paragraph" w:customStyle="1" w:styleId="Doc-comment">
    <w:name w:val="Doc-comment"/>
    <w:basedOn w:val="Normal"/>
    <w:next w:val="Doc-text2"/>
    <w:qFormat/>
    <w:rsid w:val="0033454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9bis-e/Docs//R2-220934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104-e/Docs//R4-221513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9bis-e/Docs//R2-2209346.zip" TargetMode="External"/><Relationship Id="rId5" Type="http://schemas.openxmlformats.org/officeDocument/2006/relationships/numbering" Target="numbering.xml"/><Relationship Id="rId15" Type="http://schemas.openxmlformats.org/officeDocument/2006/relationships/hyperlink" Target="http://www.3gpp.org/ftp//tsg_ran/WG4_Radio/TSGR4_104-e/Docs//R4-2215132.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104-e/Docs//R4-2215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purl.org/dc/dcmitype/"/>
    <ds:schemaRef ds:uri="http://schemas.openxmlformats.org/package/2006/metadata/core-properties"/>
    <ds:schemaRef ds:uri="d8762117-8292-4133-b1c7-eab5c6487cfd"/>
    <ds:schemaRef ds:uri="9b239327-9e80-40e4-b1b7-4394fed77a3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7873</CharactersWithSpaces>
  <SharedDoc>false</SharedDoc>
  <HyperlinkBase/>
  <HLinks>
    <vt:vector size="132" baseType="variant">
      <vt:variant>
        <vt:i4>6750289</vt:i4>
      </vt:variant>
      <vt:variant>
        <vt:i4>72</vt:i4>
      </vt:variant>
      <vt:variant>
        <vt:i4>0</vt:i4>
      </vt:variant>
      <vt:variant>
        <vt:i4>5</vt:i4>
      </vt:variant>
      <vt:variant>
        <vt:lpwstr>http://www.3gpp.org/ftp//tsg_ran/WG1_RL1/TSGR1_110/Docs//R1-2208145.zip</vt:lpwstr>
      </vt:variant>
      <vt:variant>
        <vt:lpwstr/>
      </vt:variant>
      <vt:variant>
        <vt:i4>721018</vt:i4>
      </vt:variant>
      <vt:variant>
        <vt:i4>69</vt:i4>
      </vt:variant>
      <vt:variant>
        <vt:i4>0</vt:i4>
      </vt:variant>
      <vt:variant>
        <vt:i4>5</vt:i4>
      </vt:variant>
      <vt:variant>
        <vt:lpwstr>http://www.3gpp.org/ftp//tsg_ran/WG1_RL1/TSGR1_109-e/Docs//R1-2205695.zip</vt:lpwstr>
      </vt:variant>
      <vt:variant>
        <vt:lpwstr/>
      </vt:variant>
      <vt:variant>
        <vt:i4>6750289</vt:i4>
      </vt:variant>
      <vt:variant>
        <vt:i4>66</vt:i4>
      </vt:variant>
      <vt:variant>
        <vt:i4>0</vt:i4>
      </vt:variant>
      <vt:variant>
        <vt:i4>5</vt:i4>
      </vt:variant>
      <vt:variant>
        <vt:lpwstr>http://www.3gpp.org/ftp//tsg_ran/WG1_RL1/TSGR1_110/Docs//R1-2208145.zip</vt:lpwstr>
      </vt:variant>
      <vt:variant>
        <vt:lpwstr/>
      </vt:variant>
      <vt:variant>
        <vt:i4>721018</vt:i4>
      </vt:variant>
      <vt:variant>
        <vt:i4>63</vt:i4>
      </vt:variant>
      <vt:variant>
        <vt:i4>0</vt:i4>
      </vt:variant>
      <vt:variant>
        <vt:i4>5</vt:i4>
      </vt:variant>
      <vt:variant>
        <vt:lpwstr>http://www.3gpp.org/ftp//tsg_ran/WG1_RL1/TSGR1_109-e/Docs//R1-2205695.zip</vt:lpwstr>
      </vt:variant>
      <vt:variant>
        <vt:lpwstr/>
      </vt:variant>
      <vt:variant>
        <vt:i4>8257618</vt:i4>
      </vt:variant>
      <vt:variant>
        <vt:i4>60</vt:i4>
      </vt:variant>
      <vt:variant>
        <vt:i4>0</vt:i4>
      </vt:variant>
      <vt:variant>
        <vt:i4>5</vt:i4>
      </vt:variant>
      <vt:variant>
        <vt:lpwstr>http://www.3gpp.org/ftp//tsg_ran/TSG_RAN/TSGR_96/Docs//RP-221348.zip</vt:lpwstr>
      </vt:variant>
      <vt:variant>
        <vt:lpwstr/>
      </vt:variant>
      <vt:variant>
        <vt:i4>2818075</vt:i4>
      </vt:variant>
      <vt:variant>
        <vt:i4>57</vt:i4>
      </vt:variant>
      <vt:variant>
        <vt:i4>0</vt:i4>
      </vt:variant>
      <vt:variant>
        <vt:i4>5</vt:i4>
      </vt:variant>
      <vt:variant>
        <vt:lpwstr>http://www.3gpp.org/ftp//tsg_ran/TSG_RAN/TSGR_94e/Docs//RP-213599.zip</vt:lpwstr>
      </vt:variant>
      <vt:variant>
        <vt:lpwstr/>
      </vt:variant>
      <vt:variant>
        <vt:i4>1048628</vt:i4>
      </vt:variant>
      <vt:variant>
        <vt:i4>53</vt:i4>
      </vt:variant>
      <vt:variant>
        <vt:i4>0</vt:i4>
      </vt:variant>
      <vt:variant>
        <vt:i4>5</vt:i4>
      </vt:variant>
      <vt:variant>
        <vt:lpwstr/>
      </vt:variant>
      <vt:variant>
        <vt:lpwstr>_Toc115425277</vt:lpwstr>
      </vt:variant>
      <vt:variant>
        <vt:i4>1048628</vt:i4>
      </vt:variant>
      <vt:variant>
        <vt:i4>50</vt:i4>
      </vt:variant>
      <vt:variant>
        <vt:i4>0</vt:i4>
      </vt:variant>
      <vt:variant>
        <vt:i4>5</vt:i4>
      </vt:variant>
      <vt:variant>
        <vt:lpwstr/>
      </vt:variant>
      <vt:variant>
        <vt:lpwstr>_Toc115425276</vt:lpwstr>
      </vt:variant>
      <vt:variant>
        <vt:i4>1048628</vt:i4>
      </vt:variant>
      <vt:variant>
        <vt:i4>47</vt:i4>
      </vt:variant>
      <vt:variant>
        <vt:i4>0</vt:i4>
      </vt:variant>
      <vt:variant>
        <vt:i4>5</vt:i4>
      </vt:variant>
      <vt:variant>
        <vt:lpwstr/>
      </vt:variant>
      <vt:variant>
        <vt:lpwstr>_Toc115425275</vt:lpwstr>
      </vt:variant>
      <vt:variant>
        <vt:i4>1048628</vt:i4>
      </vt:variant>
      <vt:variant>
        <vt:i4>44</vt:i4>
      </vt:variant>
      <vt:variant>
        <vt:i4>0</vt:i4>
      </vt:variant>
      <vt:variant>
        <vt:i4>5</vt:i4>
      </vt:variant>
      <vt:variant>
        <vt:lpwstr/>
      </vt:variant>
      <vt:variant>
        <vt:lpwstr>_Toc115425274</vt:lpwstr>
      </vt:variant>
      <vt:variant>
        <vt:i4>1048628</vt:i4>
      </vt:variant>
      <vt:variant>
        <vt:i4>41</vt:i4>
      </vt:variant>
      <vt:variant>
        <vt:i4>0</vt:i4>
      </vt:variant>
      <vt:variant>
        <vt:i4>5</vt:i4>
      </vt:variant>
      <vt:variant>
        <vt:lpwstr/>
      </vt:variant>
      <vt:variant>
        <vt:lpwstr>_Toc115425273</vt:lpwstr>
      </vt:variant>
      <vt:variant>
        <vt:i4>1048628</vt:i4>
      </vt:variant>
      <vt:variant>
        <vt:i4>38</vt:i4>
      </vt:variant>
      <vt:variant>
        <vt:i4>0</vt:i4>
      </vt:variant>
      <vt:variant>
        <vt:i4>5</vt:i4>
      </vt:variant>
      <vt:variant>
        <vt:lpwstr/>
      </vt:variant>
      <vt:variant>
        <vt:lpwstr>_Toc115425272</vt:lpwstr>
      </vt:variant>
      <vt:variant>
        <vt:i4>1048628</vt:i4>
      </vt:variant>
      <vt:variant>
        <vt:i4>35</vt:i4>
      </vt:variant>
      <vt:variant>
        <vt:i4>0</vt:i4>
      </vt:variant>
      <vt:variant>
        <vt:i4>5</vt:i4>
      </vt:variant>
      <vt:variant>
        <vt:lpwstr/>
      </vt:variant>
      <vt:variant>
        <vt:lpwstr>_Toc115425271</vt:lpwstr>
      </vt:variant>
      <vt:variant>
        <vt:i4>1048628</vt:i4>
      </vt:variant>
      <vt:variant>
        <vt:i4>32</vt:i4>
      </vt:variant>
      <vt:variant>
        <vt:i4>0</vt:i4>
      </vt:variant>
      <vt:variant>
        <vt:i4>5</vt:i4>
      </vt:variant>
      <vt:variant>
        <vt:lpwstr/>
      </vt:variant>
      <vt:variant>
        <vt:lpwstr>_Toc115425270</vt:lpwstr>
      </vt:variant>
      <vt:variant>
        <vt:i4>2031668</vt:i4>
      </vt:variant>
      <vt:variant>
        <vt:i4>26</vt:i4>
      </vt:variant>
      <vt:variant>
        <vt:i4>0</vt:i4>
      </vt:variant>
      <vt:variant>
        <vt:i4>5</vt:i4>
      </vt:variant>
      <vt:variant>
        <vt:lpwstr/>
      </vt:variant>
      <vt:variant>
        <vt:lpwstr>_Toc115425282</vt:lpwstr>
      </vt:variant>
      <vt:variant>
        <vt:i4>2031668</vt:i4>
      </vt:variant>
      <vt:variant>
        <vt:i4>23</vt:i4>
      </vt:variant>
      <vt:variant>
        <vt:i4>0</vt:i4>
      </vt:variant>
      <vt:variant>
        <vt:i4>5</vt:i4>
      </vt:variant>
      <vt:variant>
        <vt:lpwstr/>
      </vt:variant>
      <vt:variant>
        <vt:lpwstr>_Toc115425281</vt:lpwstr>
      </vt:variant>
      <vt:variant>
        <vt:i4>2031668</vt:i4>
      </vt:variant>
      <vt:variant>
        <vt:i4>20</vt:i4>
      </vt:variant>
      <vt:variant>
        <vt:i4>0</vt:i4>
      </vt:variant>
      <vt:variant>
        <vt:i4>5</vt:i4>
      </vt:variant>
      <vt:variant>
        <vt:lpwstr/>
      </vt:variant>
      <vt:variant>
        <vt:lpwstr>_Toc115425280</vt:lpwstr>
      </vt:variant>
      <vt:variant>
        <vt:i4>1048628</vt:i4>
      </vt:variant>
      <vt:variant>
        <vt:i4>17</vt:i4>
      </vt:variant>
      <vt:variant>
        <vt:i4>0</vt:i4>
      </vt:variant>
      <vt:variant>
        <vt:i4>5</vt:i4>
      </vt:variant>
      <vt:variant>
        <vt:lpwstr/>
      </vt:variant>
      <vt:variant>
        <vt:lpwstr>_Toc115425279</vt:lpwstr>
      </vt:variant>
      <vt:variant>
        <vt:i4>1048628</vt:i4>
      </vt:variant>
      <vt:variant>
        <vt:i4>14</vt:i4>
      </vt:variant>
      <vt:variant>
        <vt:i4>0</vt:i4>
      </vt:variant>
      <vt:variant>
        <vt:i4>5</vt:i4>
      </vt:variant>
      <vt:variant>
        <vt:lpwstr/>
      </vt:variant>
      <vt:variant>
        <vt:lpwstr>_Toc115425278</vt:lpwstr>
      </vt:variant>
      <vt:variant>
        <vt:i4>721018</vt:i4>
      </vt:variant>
      <vt:variant>
        <vt:i4>9</vt:i4>
      </vt:variant>
      <vt:variant>
        <vt:i4>0</vt:i4>
      </vt:variant>
      <vt:variant>
        <vt:i4>5</vt:i4>
      </vt:variant>
      <vt:variant>
        <vt:lpwstr>http://www.3gpp.org/ftp//tsg_ran/WG1_RL1/TSGR1_109-e/Docs//R1-2205695.zip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2008-01-31T16:09:00Z</cp:lastPrinted>
  <dcterms:created xsi:type="dcterms:W3CDTF">2022-11-04T07:20:00Z</dcterms:created>
  <dcterms:modified xsi:type="dcterms:W3CDTF">2022-11-04T07:20:00Z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